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EE443" w14:textId="31DCA964" w:rsidR="002A6083" w:rsidRPr="003B0EB8" w:rsidRDefault="002A6083" w:rsidP="002A6083">
      <w:pPr>
        <w:pStyle w:val="3GPPHeader"/>
        <w:spacing w:after="60"/>
        <w:rPr>
          <w:sz w:val="32"/>
          <w:szCs w:val="32"/>
        </w:rPr>
      </w:pPr>
      <w:r w:rsidRPr="003B0EB8">
        <w:t>3GPP TSG-RAN WG1 Meeting #11</w:t>
      </w:r>
      <w:r>
        <w:t>8</w:t>
      </w:r>
      <w:r w:rsidR="00497635">
        <w:t>bis</w:t>
      </w:r>
      <w:r w:rsidRPr="003B0EB8">
        <w:tab/>
      </w:r>
      <w:r w:rsidRPr="003B0EB8">
        <w:rPr>
          <w:sz w:val="32"/>
          <w:szCs w:val="32"/>
        </w:rPr>
        <w:t>R1-2</w:t>
      </w:r>
      <w:r>
        <w:rPr>
          <w:sz w:val="32"/>
          <w:szCs w:val="32"/>
        </w:rPr>
        <w:t>4</w:t>
      </w:r>
      <w:r w:rsidR="00CE0B91">
        <w:rPr>
          <w:sz w:val="32"/>
          <w:szCs w:val="32"/>
        </w:rPr>
        <w:t>08906</w:t>
      </w:r>
    </w:p>
    <w:p w14:paraId="1407D242" w14:textId="4CEAD614" w:rsidR="002A6083" w:rsidRPr="003B0EB8" w:rsidRDefault="001B0F07" w:rsidP="002A6083">
      <w:pPr>
        <w:pStyle w:val="3GPPHeader"/>
      </w:pPr>
      <w:r>
        <w:t>Hefei</w:t>
      </w:r>
      <w:r w:rsidR="002A6083" w:rsidRPr="00BC10C9">
        <w:t xml:space="preserve">, </w:t>
      </w:r>
      <w:r>
        <w:t>C</w:t>
      </w:r>
      <w:r w:rsidR="00F96116">
        <w:t>hina</w:t>
      </w:r>
      <w:r w:rsidR="002A6083" w:rsidRPr="00BC10C9">
        <w:t>, 1</w:t>
      </w:r>
      <w:r w:rsidR="00BF1C35">
        <w:t>4</w:t>
      </w:r>
      <w:r w:rsidR="002A6083" w:rsidRPr="00F5703F">
        <w:rPr>
          <w:vertAlign w:val="superscript"/>
        </w:rPr>
        <w:t>th</w:t>
      </w:r>
      <w:r w:rsidR="002A6083" w:rsidRPr="00BC10C9">
        <w:t xml:space="preserve"> – </w:t>
      </w:r>
      <w:r w:rsidR="00BF1C35">
        <w:t>18</w:t>
      </w:r>
      <w:r w:rsidR="00BF1C35">
        <w:rPr>
          <w:vertAlign w:val="superscript"/>
        </w:rPr>
        <w:t>th</w:t>
      </w:r>
      <w:r w:rsidR="002A6083" w:rsidRPr="00BC10C9">
        <w:t xml:space="preserve"> </w:t>
      </w:r>
      <w:proofErr w:type="gramStart"/>
      <w:r w:rsidR="00BF1C35">
        <w:t>October</w:t>
      </w:r>
      <w:r w:rsidR="002A6083" w:rsidRPr="00BC10C9">
        <w:t>,</w:t>
      </w:r>
      <w:proofErr w:type="gramEnd"/>
      <w:r w:rsidR="002A6083" w:rsidRPr="00BC10C9">
        <w:t xml:space="preserve"> 2024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12DDD372" w:rsidR="00E90E49" w:rsidRPr="006B3E56" w:rsidRDefault="00E90E49" w:rsidP="00311702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794B7F">
        <w:rPr>
          <w:sz w:val="22"/>
        </w:rPr>
        <w:t>5</w:t>
      </w:r>
    </w:p>
    <w:p w14:paraId="5619E868" w14:textId="755758E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E8F2B45" w14:textId="4EC5FF11" w:rsidR="008E4FF9" w:rsidRDefault="003D3C45" w:rsidP="008E4FF9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22BED" w:rsidRPr="00C22BED">
        <w:rPr>
          <w:sz w:val="22"/>
        </w:rPr>
        <w:t>Discussion o</w:t>
      </w:r>
      <w:r w:rsidR="00497635">
        <w:rPr>
          <w:sz w:val="22"/>
        </w:rPr>
        <w:t>n</w:t>
      </w:r>
      <w:r w:rsidR="00C22BED" w:rsidRPr="00C22BED">
        <w:rPr>
          <w:sz w:val="22"/>
        </w:rPr>
        <w:t xml:space="preserve"> </w:t>
      </w:r>
      <w:r w:rsidR="00D251FD" w:rsidRPr="002321BB">
        <w:rPr>
          <w:sz w:val="22"/>
        </w:rPr>
        <w:t xml:space="preserve">RAN2 </w:t>
      </w:r>
      <w:bookmarkStart w:id="0" w:name="_Hlk177486290"/>
      <w:r w:rsidR="002321BB" w:rsidRPr="002321BB">
        <w:rPr>
          <w:sz w:val="22"/>
        </w:rPr>
        <w:t xml:space="preserve">LS </w:t>
      </w:r>
      <w:r w:rsidR="00D251FD" w:rsidRPr="00D251FD">
        <w:rPr>
          <w:sz w:val="22"/>
        </w:rPr>
        <w:t xml:space="preserve">on </w:t>
      </w:r>
      <w:r w:rsidR="00497635">
        <w:rPr>
          <w:rFonts w:cs="Arial" w:hint="eastAsia"/>
          <w:sz w:val="22"/>
        </w:rPr>
        <w:t>common TA in a regenerative payload scenario</w:t>
      </w:r>
      <w:bookmarkEnd w:id="0"/>
    </w:p>
    <w:p w14:paraId="39EDAEFB" w14:textId="45F17BDB" w:rsidR="00C66312" w:rsidRPr="00C66312" w:rsidRDefault="00C66312" w:rsidP="008E4FF9">
      <w:pPr>
        <w:pStyle w:val="3GPPHeader"/>
        <w:ind w:left="1710" w:hanging="1710"/>
        <w:rPr>
          <w:sz w:val="22"/>
        </w:rPr>
      </w:pPr>
      <w:r w:rsidRPr="00C66312">
        <w:rPr>
          <w:sz w:val="22"/>
        </w:rPr>
        <w:t>Work Item:</w:t>
      </w:r>
      <w:r w:rsidRPr="00C66312">
        <w:rPr>
          <w:sz w:val="22"/>
        </w:rPr>
        <w:tab/>
      </w:r>
      <w:r w:rsidR="00497635">
        <w:rPr>
          <w:sz w:val="22"/>
        </w:rPr>
        <w:t>NR</w:t>
      </w:r>
      <w:r w:rsidRPr="00C66312">
        <w:rPr>
          <w:sz w:val="22"/>
        </w:rPr>
        <w:t>_NTN_</w:t>
      </w:r>
      <w:r w:rsidR="005269DE">
        <w:rPr>
          <w:sz w:val="22"/>
        </w:rPr>
        <w:t>Ph3</w:t>
      </w:r>
      <w:r w:rsidRPr="00C66312">
        <w:rPr>
          <w:sz w:val="22"/>
        </w:rPr>
        <w:t>-Core</w:t>
      </w:r>
    </w:p>
    <w:p w14:paraId="025260C1" w14:textId="6B02F7B9" w:rsidR="00E90E49" w:rsidRPr="00CE0424" w:rsidRDefault="00E90E49" w:rsidP="008E4FF9">
      <w:pPr>
        <w:pStyle w:val="3GPPHeader"/>
        <w:ind w:left="1710" w:hanging="171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883CB62" w14:textId="60B77E8D" w:rsidR="00E90E49" w:rsidRDefault="00E90E49" w:rsidP="000E25A5">
      <w:pPr>
        <w:pStyle w:val="Rubrik1"/>
        <w:numPr>
          <w:ilvl w:val="0"/>
          <w:numId w:val="13"/>
        </w:numPr>
        <w:ind w:left="1170"/>
      </w:pPr>
      <w:bookmarkStart w:id="1" w:name="_Toc101615135"/>
      <w:r w:rsidRPr="00CE0424">
        <w:t>Introduction</w:t>
      </w:r>
      <w:bookmarkEnd w:id="1"/>
    </w:p>
    <w:p w14:paraId="35128FB9" w14:textId="6DDF7496" w:rsidR="00930A44" w:rsidRDefault="007474B6" w:rsidP="006A4A62">
      <w:pPr>
        <w:pStyle w:val="Brdtext"/>
        <w:rPr>
          <w:lang w:val="en-GB" w:eastAsia="ja-JP"/>
        </w:rPr>
      </w:pPr>
      <w:bookmarkStart w:id="2" w:name="_Hlk75780291"/>
      <w:r>
        <w:rPr>
          <w:lang w:val="en-GB" w:eastAsia="ja-JP"/>
        </w:rPr>
        <w:t>RAN</w:t>
      </w:r>
      <w:r w:rsidR="002321BB">
        <w:rPr>
          <w:lang w:val="en-GB" w:eastAsia="ja-JP"/>
        </w:rPr>
        <w:t>2</w:t>
      </w:r>
      <w:r>
        <w:rPr>
          <w:lang w:val="en-GB" w:eastAsia="ja-JP"/>
        </w:rPr>
        <w:t xml:space="preserve"> sent </w:t>
      </w:r>
      <w:r w:rsidR="00C22BED">
        <w:rPr>
          <w:lang w:val="en-GB" w:eastAsia="ja-JP"/>
        </w:rPr>
        <w:t xml:space="preserve">an </w:t>
      </w:r>
      <w:r w:rsidR="00C22BED" w:rsidRPr="00C22BED">
        <w:rPr>
          <w:lang w:val="en-GB" w:eastAsia="ja-JP"/>
        </w:rPr>
        <w:t xml:space="preserve">LS </w:t>
      </w:r>
      <w:r w:rsidR="00A96169">
        <w:rPr>
          <w:lang w:val="en-GB" w:eastAsia="ja-JP"/>
        </w:rPr>
        <w:t>to RAN</w:t>
      </w:r>
      <w:r w:rsidR="00295890">
        <w:rPr>
          <w:lang w:val="en-GB" w:eastAsia="ja-JP"/>
        </w:rPr>
        <w:t>1</w:t>
      </w:r>
      <w:r w:rsidR="00A96169">
        <w:rPr>
          <w:lang w:val="en-GB" w:eastAsia="ja-JP"/>
        </w:rPr>
        <w:t xml:space="preserve"> and RAN</w:t>
      </w:r>
      <w:r w:rsidR="00295890">
        <w:rPr>
          <w:lang w:val="en-GB" w:eastAsia="ja-JP"/>
        </w:rPr>
        <w:t>4</w:t>
      </w:r>
      <w:r w:rsidR="00A96169">
        <w:rPr>
          <w:lang w:val="en-GB" w:eastAsia="ja-JP"/>
        </w:rPr>
        <w:t xml:space="preserve"> with the title “</w:t>
      </w:r>
      <w:r w:rsidR="00062F8D" w:rsidRPr="00062F8D">
        <w:rPr>
          <w:lang w:val="en-GB" w:eastAsia="ja-JP"/>
        </w:rPr>
        <w:t>LS on common TA in a regenerative payload scenario</w:t>
      </w:r>
      <w:r w:rsidR="00A96169">
        <w:rPr>
          <w:lang w:val="en-GB" w:eastAsia="ja-JP"/>
        </w:rPr>
        <w:t>”</w:t>
      </w:r>
      <w:r w:rsidR="00C22BED" w:rsidRPr="00C22BED">
        <w:rPr>
          <w:lang w:val="en-GB" w:eastAsia="ja-JP"/>
        </w:rPr>
        <w:t xml:space="preserve"> </w:t>
      </w:r>
      <w:r w:rsidR="00C22BED">
        <w:rPr>
          <w:lang w:val="en-GB" w:eastAsia="ja-JP"/>
        </w:rPr>
        <w:fldChar w:fldCharType="begin"/>
      </w:r>
      <w:r w:rsidR="00C22BED">
        <w:rPr>
          <w:lang w:val="en-GB" w:eastAsia="ja-JP"/>
        </w:rPr>
        <w:instrText xml:space="preserve"> REF _Ref100327277 \r \h </w:instrText>
      </w:r>
      <w:r w:rsidR="00C22BED">
        <w:rPr>
          <w:lang w:val="en-GB" w:eastAsia="ja-JP"/>
        </w:rPr>
      </w:r>
      <w:r w:rsidR="00C22BED">
        <w:rPr>
          <w:lang w:val="en-GB" w:eastAsia="ja-JP"/>
        </w:rPr>
        <w:fldChar w:fldCharType="separate"/>
      </w:r>
      <w:r w:rsidR="00A9209A">
        <w:rPr>
          <w:lang w:val="en-GB" w:eastAsia="ja-JP"/>
        </w:rPr>
        <w:t>[1]</w:t>
      </w:r>
      <w:r w:rsidR="00C22BED">
        <w:rPr>
          <w:lang w:val="en-GB" w:eastAsia="ja-JP"/>
        </w:rPr>
        <w:fldChar w:fldCharType="end"/>
      </w:r>
      <w:r>
        <w:rPr>
          <w:lang w:val="en-GB" w:eastAsia="ja-JP"/>
        </w:rPr>
        <w:t>.</w:t>
      </w:r>
      <w:r w:rsidR="00FF54E1">
        <w:rPr>
          <w:lang w:val="en-GB" w:eastAsia="ja-JP"/>
        </w:rPr>
        <w:t xml:space="preserve"> </w:t>
      </w:r>
      <w:r w:rsidR="00521ACF">
        <w:rPr>
          <w:lang w:val="en-GB" w:eastAsia="ja-JP"/>
        </w:rPr>
        <w:t xml:space="preserve">An excerpt </w:t>
      </w:r>
      <w:r w:rsidR="00BF4AED">
        <w:rPr>
          <w:lang w:val="en-GB" w:eastAsia="ja-JP"/>
        </w:rPr>
        <w:t>is shown below:</w:t>
      </w:r>
    </w:p>
    <w:tbl>
      <w:tblPr>
        <w:tblStyle w:val="Tabellrutnt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32816" w:rsidRPr="00243B7B" w14:paraId="086B8D34" w14:textId="77777777" w:rsidTr="004667DA">
        <w:tc>
          <w:tcPr>
            <w:tcW w:w="9629" w:type="dxa"/>
          </w:tcPr>
          <w:p w14:paraId="61818502" w14:textId="77777777" w:rsidR="001B0F07" w:rsidRDefault="001B0F07" w:rsidP="001B0F07">
            <w:pPr>
              <w:outlineLvl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1. Overall Description:</w:t>
            </w:r>
          </w:p>
          <w:p w14:paraId="40D8844E" w14:textId="77777777" w:rsidR="001B0F07" w:rsidRDefault="001B0F07" w:rsidP="001B0F07">
            <w:pPr>
              <w:rPr>
                <w:rFonts w:cs="Arial"/>
                <w:bCs/>
                <w:lang w:eastAsia="zh-CN"/>
              </w:rPr>
            </w:pPr>
            <w:bookmarkStart w:id="3" w:name="OLE_LINK1"/>
            <w:r>
              <w:rPr>
                <w:rFonts w:cs="Arial"/>
                <w:lang w:eastAsia="zh-CN"/>
              </w:rPr>
              <w:t>In RAN2#12</w:t>
            </w: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 xml:space="preserve"> meeting,</w:t>
            </w:r>
            <w:r>
              <w:rPr>
                <w:rFonts w:cs="Arial" w:hint="eastAsia"/>
                <w:lang w:eastAsia="zh-CN"/>
              </w:rPr>
              <w:t xml:space="preserve"> the setting of common TA and </w:t>
            </w:r>
            <w:proofErr w:type="spellStart"/>
            <w:r>
              <w:rPr>
                <w:rFonts w:cs="Arial" w:hint="eastAsia"/>
                <w:lang w:eastAsia="zh-CN"/>
              </w:rPr>
              <w:t>Kmac</w:t>
            </w:r>
            <w:proofErr w:type="spellEnd"/>
            <w:r>
              <w:rPr>
                <w:rFonts w:cs="Arial" w:hint="eastAsia"/>
                <w:lang w:eastAsia="zh-CN"/>
              </w:rPr>
              <w:t xml:space="preserve"> for regenerative payload with full </w:t>
            </w:r>
            <w:proofErr w:type="spellStart"/>
            <w:r>
              <w:rPr>
                <w:rFonts w:cs="Arial" w:hint="eastAsia"/>
                <w:lang w:eastAsia="zh-CN"/>
              </w:rPr>
              <w:t>gNB</w:t>
            </w:r>
            <w:proofErr w:type="spellEnd"/>
            <w:r>
              <w:rPr>
                <w:rFonts w:cs="Arial" w:hint="eastAsia"/>
                <w:lang w:eastAsia="zh-CN"/>
              </w:rPr>
              <w:t xml:space="preserve"> on board was discussed, and a question related to the value setting was </w:t>
            </w:r>
            <w:r>
              <w:rPr>
                <w:rFonts w:cs="Arial"/>
              </w:rPr>
              <w:t>raised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4D58715D" w14:textId="77777777" w:rsidR="001B0F07" w:rsidRDefault="001B0F07" w:rsidP="001B0F07">
            <w:pPr>
              <w:jc w:val="both"/>
              <w:rPr>
                <w:rFonts w:cs="Arial"/>
                <w:bCs/>
              </w:rPr>
            </w:pPr>
            <w:r>
              <w:rPr>
                <w:rFonts w:cs="Arial"/>
              </w:rPr>
              <w:t xml:space="preserve">Related to this, </w:t>
            </w:r>
            <w:r>
              <w:rPr>
                <w:rFonts w:cs="Arial"/>
                <w:lang w:eastAsia="zh-CN"/>
              </w:rPr>
              <w:t>RAN2 kindly asks RAN</w:t>
            </w:r>
            <w:r>
              <w:rPr>
                <w:rFonts w:cs="Arial" w:hint="eastAsia"/>
                <w:lang w:eastAsia="zh-CN"/>
              </w:rPr>
              <w:t xml:space="preserve">1 </w:t>
            </w:r>
            <w:r>
              <w:rPr>
                <w:rFonts w:cs="Arial"/>
                <w:lang w:eastAsia="zh-CN"/>
              </w:rPr>
              <w:t>and RAN</w:t>
            </w:r>
            <w:r>
              <w:rPr>
                <w:rFonts w:cs="Arial" w:hint="eastAsia"/>
                <w:lang w:eastAsia="zh-CN"/>
              </w:rPr>
              <w:t>4:</w:t>
            </w:r>
          </w:p>
          <w:p w14:paraId="5501CC22" w14:textId="77777777" w:rsidR="001B0F07" w:rsidRDefault="001B0F07" w:rsidP="001B0F07">
            <w:pPr>
              <w:rPr>
                <w:rFonts w:eastAsia="DengXian" w:cs="Arial"/>
                <w:lang w:eastAsia="zh-CN"/>
              </w:rPr>
            </w:pPr>
            <w:r>
              <w:rPr>
                <w:rFonts w:eastAsia="DengXian" w:cs="Arial" w:hint="eastAsia"/>
                <w:b/>
                <w:bCs/>
                <w:lang w:eastAsia="ja-JP"/>
              </w:rPr>
              <w:t>Question:</w:t>
            </w:r>
            <w:r>
              <w:rPr>
                <w:rFonts w:eastAsia="DengXian" w:cs="Arial" w:hint="eastAsia"/>
                <w:b/>
                <w:bCs/>
                <w:lang w:eastAsia="zh-CN"/>
              </w:rPr>
              <w:t xml:space="preserve"> </w:t>
            </w:r>
            <w:r>
              <w:rPr>
                <w:rFonts w:eastAsia="DengXian" w:cs="Arial" w:hint="eastAsia"/>
                <w:lang w:eastAsia="zh-CN"/>
              </w:rPr>
              <w:t xml:space="preserve"> Whether in a regenerative payload scenario it would be a problem to stick to 0 as the minimum possible value for TA-Common or whether we should e.g. introduce negative values for ta-Common. </w:t>
            </w:r>
          </w:p>
          <w:p w14:paraId="41011BE7" w14:textId="77777777" w:rsidR="001B0F07" w:rsidRDefault="001B0F07" w:rsidP="001B0F07">
            <w:pPr>
              <w:rPr>
                <w:rFonts w:eastAsia="DengXian" w:cs="Arial"/>
                <w:lang w:eastAsia="zh-CN"/>
              </w:rPr>
            </w:pPr>
            <w:proofErr w:type="gramStart"/>
            <w:r>
              <w:rPr>
                <w:rFonts w:eastAsia="DengXian" w:cs="Arial" w:hint="eastAsia"/>
                <w:lang w:eastAsia="zh-CN"/>
              </w:rPr>
              <w:t>Additionally,  RAN</w:t>
            </w:r>
            <w:proofErr w:type="gramEnd"/>
            <w:r>
              <w:rPr>
                <w:rFonts w:eastAsia="DengXian" w:cs="Arial" w:hint="eastAsia"/>
                <w:lang w:eastAsia="zh-CN"/>
              </w:rPr>
              <w:t>2 understands in any case legacy UEs would have to rely on existing signaling and then for legacy UEs, minimum value of Common TA is equal to 0.</w:t>
            </w:r>
          </w:p>
          <w:p w14:paraId="629847CE" w14:textId="77777777" w:rsidR="001B0F07" w:rsidRDefault="001B0F07" w:rsidP="001B0F07">
            <w:pPr>
              <w:rPr>
                <w:rFonts w:eastAsia="DengXian" w:cs="Arial"/>
                <w:lang w:eastAsia="zh-CN"/>
              </w:rPr>
            </w:pPr>
          </w:p>
          <w:bookmarkEnd w:id="3"/>
          <w:p w14:paraId="07079057" w14:textId="77777777" w:rsidR="001B0F07" w:rsidRDefault="001B0F07" w:rsidP="001B0F07">
            <w:pPr>
              <w:outlineLvl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2. Actions:</w:t>
            </w:r>
          </w:p>
          <w:p w14:paraId="48391FAA" w14:textId="77777777" w:rsidR="001B0F07" w:rsidRDefault="001B0F07" w:rsidP="001B0F07">
            <w:pPr>
              <w:ind w:left="1985" w:hanging="1985"/>
              <w:outlineLvl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</w:rPr>
              <w:t xml:space="preserve">To </w:t>
            </w:r>
            <w:r>
              <w:rPr>
                <w:rFonts w:cs="Arial" w:hint="eastAsia"/>
                <w:b/>
                <w:lang w:eastAsia="zh-CN"/>
              </w:rPr>
              <w:t>RAN1 and RAN4</w:t>
            </w:r>
            <w:r>
              <w:rPr>
                <w:rFonts w:cs="Arial"/>
                <w:b/>
                <w:lang w:eastAsia="zh-CN"/>
              </w:rPr>
              <w:t>:</w:t>
            </w:r>
          </w:p>
          <w:p w14:paraId="2794897F" w14:textId="5AC637F9" w:rsidR="00254C06" w:rsidRPr="001B0F07" w:rsidRDefault="001B0F07" w:rsidP="001B0F07">
            <w:pPr>
              <w:spacing w:after="60"/>
              <w:outlineLvl w:val="0"/>
              <w:rPr>
                <w:rFonts w:cs="Arial"/>
              </w:rPr>
            </w:pPr>
            <w:r>
              <w:rPr>
                <w:rFonts w:cs="Arial"/>
              </w:rPr>
              <w:t>RAN2 kindly request</w:t>
            </w: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RAN1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and RAN4 </w:t>
            </w:r>
            <w:r>
              <w:rPr>
                <w:rFonts w:cs="Arial"/>
              </w:rPr>
              <w:t xml:space="preserve">to </w:t>
            </w:r>
            <w:r>
              <w:rPr>
                <w:rFonts w:cs="Arial" w:hint="eastAsia"/>
                <w:lang w:eastAsia="zh-CN"/>
              </w:rPr>
              <w:t>provide feedback on above question</w:t>
            </w:r>
            <w:r>
              <w:rPr>
                <w:rFonts w:cs="Arial"/>
              </w:rPr>
              <w:t>.</w:t>
            </w:r>
          </w:p>
        </w:tc>
      </w:tr>
    </w:tbl>
    <w:p w14:paraId="1E552906" w14:textId="12DF0A0D" w:rsidR="009915B9" w:rsidRDefault="00D3290B" w:rsidP="00A35B0D">
      <w:pPr>
        <w:pStyle w:val="Rubrik1"/>
        <w:rPr>
          <w:rFonts w:eastAsia="DengXian"/>
        </w:rPr>
      </w:pPr>
      <w:bookmarkStart w:id="4" w:name="_Toc101615136"/>
      <w:bookmarkEnd w:id="2"/>
      <w:r>
        <w:rPr>
          <w:rFonts w:eastAsia="DengXian"/>
        </w:rPr>
        <w:t>2</w:t>
      </w:r>
      <w:r>
        <w:rPr>
          <w:rFonts w:eastAsia="DengXian"/>
        </w:rPr>
        <w:tab/>
      </w:r>
      <w:bookmarkEnd w:id="4"/>
      <w:r w:rsidR="0093375A">
        <w:rPr>
          <w:rFonts w:eastAsia="DengXian"/>
        </w:rPr>
        <w:t>Discussion</w:t>
      </w:r>
    </w:p>
    <w:p w14:paraId="40D85E46" w14:textId="49155191" w:rsidR="009A2CD1" w:rsidRDefault="009A2CD1" w:rsidP="009A2CD1">
      <w:pPr>
        <w:pStyle w:val="Brdtext"/>
      </w:pPr>
      <w:r>
        <w:t>Regarding the question from RAN2: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2CD1" w14:paraId="5E5E298D" w14:textId="77777777" w:rsidTr="009A2CD1">
        <w:tc>
          <w:tcPr>
            <w:tcW w:w="9629" w:type="dxa"/>
          </w:tcPr>
          <w:p w14:paraId="400A1897" w14:textId="2F4EA402" w:rsidR="009A2CD1" w:rsidRDefault="009A2CD1" w:rsidP="009A2CD1">
            <w:pPr>
              <w:pStyle w:val="Brdtext"/>
            </w:pPr>
            <w:r>
              <w:rPr>
                <w:rFonts w:eastAsia="DengXian" w:cs="Arial" w:hint="eastAsia"/>
              </w:rPr>
              <w:t xml:space="preserve">Whether in a regenerative payload scenario </w:t>
            </w:r>
            <w:bookmarkStart w:id="5" w:name="_Hlk177581728"/>
            <w:r>
              <w:rPr>
                <w:rFonts w:eastAsia="DengXian" w:cs="Arial" w:hint="eastAsia"/>
              </w:rPr>
              <w:t>it would be a problem to stick to 0 as the minimum possible value for TA-Common</w:t>
            </w:r>
            <w:r w:rsidR="00A119BB">
              <w:rPr>
                <w:rFonts w:eastAsia="DengXian" w:cs="Arial"/>
              </w:rPr>
              <w:t xml:space="preserve"> </w:t>
            </w:r>
            <w:r w:rsidR="00A119BB">
              <w:rPr>
                <w:rFonts w:eastAsia="DengXian" w:cs="Arial" w:hint="eastAsia"/>
              </w:rPr>
              <w:t>or whether we should e.g. introduce negative values for ta-Common.</w:t>
            </w:r>
            <w:bookmarkEnd w:id="5"/>
          </w:p>
        </w:tc>
      </w:tr>
    </w:tbl>
    <w:p w14:paraId="000252A7" w14:textId="77777777" w:rsidR="009A2CD1" w:rsidRDefault="009A2CD1" w:rsidP="009A2CD1">
      <w:pPr>
        <w:pStyle w:val="Brdtext"/>
      </w:pPr>
    </w:p>
    <w:p w14:paraId="534551DA" w14:textId="52CB381A" w:rsidR="009A2CD1" w:rsidRDefault="00326999" w:rsidP="009A2CD1">
      <w:pPr>
        <w:pStyle w:val="Brdtext"/>
      </w:pPr>
      <w:r>
        <w:t xml:space="preserve">No information </w:t>
      </w:r>
      <w:r w:rsidR="00426F8F">
        <w:t xml:space="preserve">is included in the LS </w:t>
      </w:r>
      <w:r>
        <w:t xml:space="preserve">on what potential problems </w:t>
      </w:r>
      <w:r w:rsidR="00426F8F">
        <w:t xml:space="preserve">that could be associated with sticking to </w:t>
      </w:r>
      <w:r w:rsidR="001B5D4D">
        <w:t>0 as the minimum value</w:t>
      </w:r>
      <w:r w:rsidR="002F18D9">
        <w:t xml:space="preserve">. </w:t>
      </w:r>
      <w:r w:rsidR="00813492">
        <w:t xml:space="preserve">Based on </w:t>
      </w:r>
      <w:r w:rsidR="00394DA6">
        <w:t xml:space="preserve">company input to RAN2 </w:t>
      </w:r>
      <w:r w:rsidR="00544424">
        <w:fldChar w:fldCharType="begin"/>
      </w:r>
      <w:r w:rsidR="00544424">
        <w:instrText xml:space="preserve"> REF _Ref177487694 \r \h </w:instrText>
      </w:r>
      <w:r w:rsidR="00544424">
        <w:fldChar w:fldCharType="separate"/>
      </w:r>
      <w:r w:rsidR="00A9209A">
        <w:t>[2]</w:t>
      </w:r>
      <w:r w:rsidR="00544424">
        <w:fldChar w:fldCharType="end"/>
      </w:r>
      <w:r w:rsidR="00544424">
        <w:fldChar w:fldCharType="begin"/>
      </w:r>
      <w:r w:rsidR="00544424">
        <w:instrText xml:space="preserve"> REF _Ref177487696 \r \h </w:instrText>
      </w:r>
      <w:r w:rsidR="00544424">
        <w:fldChar w:fldCharType="separate"/>
      </w:r>
      <w:r w:rsidR="00A9209A">
        <w:t>[3]</w:t>
      </w:r>
      <w:r w:rsidR="00544424">
        <w:fldChar w:fldCharType="end"/>
      </w:r>
      <w:r w:rsidR="00544424">
        <w:t xml:space="preserve">, it is our understanding that </w:t>
      </w:r>
      <w:r w:rsidR="00394333">
        <w:t xml:space="preserve">the main concern is that the UE may </w:t>
      </w:r>
      <w:r w:rsidR="002A7133">
        <w:t>over</w:t>
      </w:r>
      <w:r w:rsidR="00394333">
        <w:t xml:space="preserve">estimate </w:t>
      </w:r>
      <w:r w:rsidR="002820D5">
        <w:t xml:space="preserve">the </w:t>
      </w:r>
      <w:r w:rsidR="00385806">
        <w:t>TA</w:t>
      </w:r>
      <w:r w:rsidR="006638B6">
        <w:t xml:space="preserve"> </w:t>
      </w:r>
      <w:r w:rsidR="002820D5">
        <w:t xml:space="preserve">pre-compensation of Msg1 </w:t>
      </w:r>
      <w:r w:rsidR="006638B6">
        <w:t xml:space="preserve">(e.g., due to </w:t>
      </w:r>
      <w:r w:rsidR="002820D5">
        <w:t xml:space="preserve">a </w:t>
      </w:r>
      <w:r w:rsidR="006638B6">
        <w:t xml:space="preserve">GNSS position error) </w:t>
      </w:r>
      <w:r w:rsidR="004F4A3D">
        <w:t xml:space="preserve">and </w:t>
      </w:r>
      <w:r w:rsidR="002143C2">
        <w:t xml:space="preserve">the </w:t>
      </w:r>
      <w:r w:rsidR="002820D5">
        <w:t xml:space="preserve">preamble </w:t>
      </w:r>
      <w:r w:rsidR="002143C2">
        <w:t xml:space="preserve">may therefore arrive </w:t>
      </w:r>
      <w:r w:rsidR="002820D5">
        <w:t>too early</w:t>
      </w:r>
      <w:r w:rsidR="002143C2">
        <w:t xml:space="preserve"> at the </w:t>
      </w:r>
      <w:proofErr w:type="spellStart"/>
      <w:r w:rsidR="002143C2">
        <w:t>gNB</w:t>
      </w:r>
      <w:proofErr w:type="spellEnd"/>
      <w:r w:rsidR="002820D5">
        <w:t xml:space="preserve">. </w:t>
      </w:r>
      <w:r w:rsidR="00FF0F21">
        <w:t xml:space="preserve">The </w:t>
      </w:r>
      <w:r w:rsidR="008E4730">
        <w:t xml:space="preserve">initial transmit timing </w:t>
      </w:r>
      <w:r w:rsidR="00972EF1">
        <w:t>error</w:t>
      </w:r>
      <w:r w:rsidR="008E4730">
        <w:t xml:space="preserve"> </w:t>
      </w:r>
      <w:r w:rsidR="00417F72">
        <w:t xml:space="preserve">for NR NTN is </w:t>
      </w:r>
      <w:r w:rsidR="008E4730">
        <w:t xml:space="preserve">given in </w:t>
      </w:r>
      <w:r w:rsidR="00972EF1">
        <w:lastRenderedPageBreak/>
        <w:t xml:space="preserve">clause 7.1c.2 of TS </w:t>
      </w:r>
      <w:r w:rsidR="008E4730">
        <w:t xml:space="preserve">38.133 </w:t>
      </w:r>
      <w:r w:rsidR="00972EF1">
        <w:fldChar w:fldCharType="begin"/>
      </w:r>
      <w:r w:rsidR="00972EF1">
        <w:instrText xml:space="preserve"> REF _Ref177544921 \r \h </w:instrText>
      </w:r>
      <w:r w:rsidR="00972EF1">
        <w:fldChar w:fldCharType="separate"/>
      </w:r>
      <w:r w:rsidR="00A9209A">
        <w:t>[4]</w:t>
      </w:r>
      <w:r w:rsidR="00972EF1">
        <w:fldChar w:fldCharType="end"/>
      </w:r>
      <w:r w:rsidR="00972EF1">
        <w:t xml:space="preserve"> </w:t>
      </w:r>
      <w:r w:rsidR="0035676A">
        <w:t xml:space="preserve">and </w:t>
      </w:r>
      <w:r w:rsidR="00972EF1">
        <w:t xml:space="preserve">can be up to </w:t>
      </w:r>
      <w:proofErr w:type="spellStart"/>
      <w:r w:rsidR="004C17BA">
        <w:t>T</w:t>
      </w:r>
      <w:r w:rsidR="004C17BA" w:rsidRPr="004C17BA">
        <w:rPr>
          <w:vertAlign w:val="subscript"/>
        </w:rPr>
        <w:t>e_NTN</w:t>
      </w:r>
      <w:proofErr w:type="spellEnd"/>
      <w:r w:rsidR="004C17BA">
        <w:t xml:space="preserve"> = </w:t>
      </w:r>
      <w:r w:rsidR="0035676A">
        <w:t>29*Ts</w:t>
      </w:r>
      <w:r w:rsidR="00972EF1">
        <w:t xml:space="preserve"> (depending on SCS).</w:t>
      </w:r>
      <w:r w:rsidR="00344ACB">
        <w:t xml:space="preserve"> The scenario is illustrated in </w:t>
      </w:r>
      <w:r w:rsidR="00344ACB">
        <w:fldChar w:fldCharType="begin"/>
      </w:r>
      <w:r w:rsidR="00344ACB">
        <w:instrText xml:space="preserve"> REF _Ref177560534 \h </w:instrText>
      </w:r>
      <w:r w:rsidR="00344ACB">
        <w:fldChar w:fldCharType="separate"/>
      </w:r>
      <w:r w:rsidR="00A9209A">
        <w:t xml:space="preserve">Figure </w:t>
      </w:r>
      <w:r w:rsidR="00A9209A">
        <w:rPr>
          <w:noProof/>
        </w:rPr>
        <w:t>1</w:t>
      </w:r>
      <w:r w:rsidR="00344ACB">
        <w:fldChar w:fldCharType="end"/>
      </w:r>
      <w:r w:rsidR="00067A9C">
        <w:t xml:space="preserve"> (n</w:t>
      </w:r>
      <w:r w:rsidR="008533E7">
        <w:t>ote that the figure is not to scale – the max</w:t>
      </w:r>
      <w:r w:rsidR="00067A9C">
        <w:t>imum</w:t>
      </w:r>
      <w:r w:rsidR="008533E7">
        <w:t xml:space="preserve"> timing error is </w:t>
      </w:r>
      <w:proofErr w:type="gramStart"/>
      <w:r w:rsidR="001D2EF1">
        <w:t xml:space="preserve">actually </w:t>
      </w:r>
      <w:r w:rsidR="008533E7">
        <w:t>less</w:t>
      </w:r>
      <w:proofErr w:type="gramEnd"/>
      <w:r w:rsidR="008533E7">
        <w:t xml:space="preserve"> than 0.1% of the slot length</w:t>
      </w:r>
      <w:r w:rsidR="009F5D0B">
        <w:t xml:space="preserve"> for SCS=15 kHz</w:t>
      </w:r>
      <w:r w:rsidR="00067A9C">
        <w:t>).</w:t>
      </w:r>
    </w:p>
    <w:p w14:paraId="747A650D" w14:textId="77777777" w:rsidR="0050600F" w:rsidRDefault="0050600F" w:rsidP="009A2CD1">
      <w:pPr>
        <w:pStyle w:val="Brdtext"/>
      </w:pPr>
    </w:p>
    <w:p w14:paraId="6DDC1EE9" w14:textId="5C9B9B80" w:rsidR="005E24E6" w:rsidRDefault="00C6280C" w:rsidP="00442A15">
      <w:pPr>
        <w:pStyle w:val="Brdtext"/>
        <w:keepNext/>
        <w:jc w:val="center"/>
      </w:pPr>
      <w:r>
        <w:rPr>
          <w:noProof/>
        </w:rPr>
        <w:drawing>
          <wp:inline distT="0" distB="0" distL="0" distR="0" wp14:anchorId="58A9631A" wp14:editId="1022023D">
            <wp:extent cx="4320000" cy="1346400"/>
            <wp:effectExtent l="0" t="0" r="4445" b="6350"/>
            <wp:docPr id="467841341" name="Picture 2" descr="A diagram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841341" name="Picture 2" descr="A diagram of a graph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3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559BD" w14:textId="170D827F" w:rsidR="002B3E86" w:rsidRDefault="002B3E86" w:rsidP="002B3E86">
      <w:pPr>
        <w:pStyle w:val="Beskrivning"/>
        <w:jc w:val="center"/>
      </w:pPr>
      <w:bookmarkStart w:id="6" w:name="_Ref17756053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9209A">
        <w:rPr>
          <w:noProof/>
        </w:rPr>
        <w:t>1</w:t>
      </w:r>
      <w:r>
        <w:fldChar w:fldCharType="end"/>
      </w:r>
      <w:bookmarkEnd w:id="6"/>
      <w:r>
        <w:t>: Preamble reception with overestimated TA pre-compensation.</w:t>
      </w:r>
    </w:p>
    <w:p w14:paraId="7EB7CAD2" w14:textId="77777777" w:rsidR="002B3E86" w:rsidRPr="002B3E86" w:rsidRDefault="002B3E86" w:rsidP="002B3E86">
      <w:pPr>
        <w:rPr>
          <w:lang w:eastAsia="en-GB"/>
        </w:rPr>
      </w:pPr>
    </w:p>
    <w:p w14:paraId="22C2E346" w14:textId="0199F666" w:rsidR="00972EF1" w:rsidRDefault="00972EF1" w:rsidP="00152FD4">
      <w:pPr>
        <w:pStyle w:val="Brdtext"/>
      </w:pPr>
      <w:r w:rsidRPr="00152FD4">
        <w:t xml:space="preserve">Two </w:t>
      </w:r>
      <w:r w:rsidR="000A72A9">
        <w:t>aspects of</w:t>
      </w:r>
      <w:r w:rsidR="004B0999">
        <w:t xml:space="preserve"> sticking to 0 as the minimum possible value for ta-Common </w:t>
      </w:r>
      <w:r w:rsidR="00152FD4" w:rsidRPr="00152FD4">
        <w:t>are discuss</w:t>
      </w:r>
      <w:r w:rsidR="00152FD4">
        <w:t>ed below:</w:t>
      </w:r>
    </w:p>
    <w:p w14:paraId="569870C3" w14:textId="77777777" w:rsidR="00152FD4" w:rsidRDefault="00152FD4" w:rsidP="00152FD4">
      <w:pPr>
        <w:pStyle w:val="Brdtext"/>
      </w:pPr>
    </w:p>
    <w:p w14:paraId="6E79CBF9" w14:textId="62C12A8E" w:rsidR="00152FD4" w:rsidRDefault="000A72A9" w:rsidP="00152FD4">
      <w:pPr>
        <w:pStyle w:val="Brdtext"/>
        <w:numPr>
          <w:ilvl w:val="0"/>
          <w:numId w:val="19"/>
        </w:numPr>
      </w:pPr>
      <w:r>
        <w:t>If TA pre-compensation is overestimated, t</w:t>
      </w:r>
      <w:r w:rsidR="00152FD4">
        <w:t xml:space="preserve">he received preamble </w:t>
      </w:r>
      <w:r>
        <w:t>may be</w:t>
      </w:r>
      <w:r w:rsidR="00152FD4">
        <w:t xml:space="preserve"> </w:t>
      </w:r>
      <w:r w:rsidR="00FD6E5D">
        <w:t xml:space="preserve">partially </w:t>
      </w:r>
      <w:r w:rsidR="00152FD4">
        <w:t xml:space="preserve">outside the </w:t>
      </w:r>
      <w:proofErr w:type="spellStart"/>
      <w:r w:rsidR="00152FD4">
        <w:t>gNB</w:t>
      </w:r>
      <w:proofErr w:type="spellEnd"/>
      <w:r w:rsidR="00152FD4">
        <w:t xml:space="preserve"> receive window</w:t>
      </w:r>
      <w:r>
        <w:t>.</w:t>
      </w:r>
    </w:p>
    <w:p w14:paraId="768A81B7" w14:textId="3BA03768" w:rsidR="00152FD4" w:rsidRDefault="000A72A9" w:rsidP="00152FD4">
      <w:pPr>
        <w:pStyle w:val="Brdtext"/>
        <w:numPr>
          <w:ilvl w:val="0"/>
          <w:numId w:val="19"/>
        </w:numPr>
      </w:pPr>
      <w:r>
        <w:t>If TA pre-compensation is overestimated, t</w:t>
      </w:r>
      <w:r w:rsidR="00152FD4">
        <w:t xml:space="preserve">he received preamble </w:t>
      </w:r>
      <w:r>
        <w:t xml:space="preserve">may </w:t>
      </w:r>
      <w:r w:rsidR="00152FD4">
        <w:t xml:space="preserve">collide with a </w:t>
      </w:r>
      <w:r w:rsidR="00815009">
        <w:t xml:space="preserve">received </w:t>
      </w:r>
      <w:r w:rsidR="00152FD4">
        <w:t>signal (e.g. from another UE) in the preceding slot</w:t>
      </w:r>
      <w:r>
        <w:t>.</w:t>
      </w:r>
    </w:p>
    <w:p w14:paraId="437B9A2E" w14:textId="77777777" w:rsidR="00152FD4" w:rsidRDefault="00152FD4" w:rsidP="00152FD4">
      <w:pPr>
        <w:pStyle w:val="Brdtext"/>
      </w:pPr>
    </w:p>
    <w:p w14:paraId="0203859D" w14:textId="26A993A8" w:rsidR="00152FD4" w:rsidRPr="00152FD4" w:rsidRDefault="00152FD4" w:rsidP="00152FD4">
      <w:pPr>
        <w:pStyle w:val="Brdtext"/>
        <w:rPr>
          <w:u w:val="single"/>
        </w:rPr>
      </w:pPr>
      <w:r w:rsidRPr="00152FD4">
        <w:rPr>
          <w:u w:val="single"/>
        </w:rPr>
        <w:t xml:space="preserve">Potential problem 1: The received preamble is outside the </w:t>
      </w:r>
      <w:proofErr w:type="spellStart"/>
      <w:r w:rsidRPr="00152FD4">
        <w:rPr>
          <w:u w:val="single"/>
        </w:rPr>
        <w:t>gNB</w:t>
      </w:r>
      <w:proofErr w:type="spellEnd"/>
      <w:r w:rsidRPr="00152FD4">
        <w:rPr>
          <w:u w:val="single"/>
        </w:rPr>
        <w:t xml:space="preserve"> receive window</w:t>
      </w:r>
    </w:p>
    <w:p w14:paraId="640AA8FA" w14:textId="2CC57396" w:rsidR="00A82864" w:rsidRDefault="004C17BA" w:rsidP="009A2CD1">
      <w:pPr>
        <w:pStyle w:val="Brdtext"/>
      </w:pPr>
      <w:r>
        <w:t xml:space="preserve">The placement of the receive window is up to </w:t>
      </w:r>
      <w:proofErr w:type="spellStart"/>
      <w:r>
        <w:t>gNB</w:t>
      </w:r>
      <w:proofErr w:type="spellEnd"/>
      <w:r>
        <w:t xml:space="preserve"> implementation. </w:t>
      </w:r>
      <w:r w:rsidR="0075338F">
        <w:t>By a</w:t>
      </w:r>
      <w:r w:rsidRPr="004856C4">
        <w:t xml:space="preserve">dvancing the receive window </w:t>
      </w:r>
      <w:r w:rsidR="00946030">
        <w:t xml:space="preserve">by </w:t>
      </w:r>
      <w:r w:rsidR="004856C4">
        <w:t xml:space="preserve">e.g. </w:t>
      </w:r>
      <w:proofErr w:type="spellStart"/>
      <w:r>
        <w:t>T</w:t>
      </w:r>
      <w:r w:rsidRPr="004C17BA">
        <w:rPr>
          <w:vertAlign w:val="subscript"/>
        </w:rPr>
        <w:t>e_NTN</w:t>
      </w:r>
      <w:proofErr w:type="spellEnd"/>
      <w:r w:rsidR="0075338F">
        <w:t>, problem 1 can be avoided.</w:t>
      </w:r>
      <w:r w:rsidR="00A119BB">
        <w:t xml:space="preserve"> </w:t>
      </w:r>
      <w:bookmarkStart w:id="7" w:name="_Hlk177555692"/>
      <w:r w:rsidR="004712B3">
        <w:t xml:space="preserve">This is illustrated in </w:t>
      </w:r>
      <w:r w:rsidR="004712B3">
        <w:fldChar w:fldCharType="begin"/>
      </w:r>
      <w:r w:rsidR="004712B3">
        <w:instrText xml:space="preserve"> REF _Ref177560504 \h </w:instrText>
      </w:r>
      <w:r w:rsidR="004712B3">
        <w:fldChar w:fldCharType="separate"/>
      </w:r>
      <w:r w:rsidR="00A9209A">
        <w:t xml:space="preserve">Figure </w:t>
      </w:r>
      <w:r w:rsidR="00A9209A">
        <w:rPr>
          <w:noProof/>
        </w:rPr>
        <w:t>2</w:t>
      </w:r>
      <w:r w:rsidR="004712B3">
        <w:fldChar w:fldCharType="end"/>
      </w:r>
      <w:r w:rsidR="004712B3">
        <w:t xml:space="preserve">. </w:t>
      </w:r>
      <w:r w:rsidR="00F95B49">
        <w:t>In principle</w:t>
      </w:r>
      <w:r w:rsidR="004712B3">
        <w:t>,</w:t>
      </w:r>
      <w:r w:rsidR="00F95B49">
        <w:t xml:space="preserve"> t</w:t>
      </w:r>
      <w:r w:rsidR="00A119BB">
        <w:t xml:space="preserve">his has the same effect as delaying the transmitted signal by using a negative </w:t>
      </w:r>
      <w:r w:rsidR="00823AC3">
        <w:t>ta-Common.</w:t>
      </w:r>
      <w:bookmarkEnd w:id="7"/>
      <w:r w:rsidR="009F3634">
        <w:t xml:space="preserve"> </w:t>
      </w:r>
    </w:p>
    <w:p w14:paraId="66E26882" w14:textId="4C114327" w:rsidR="00CF2215" w:rsidRDefault="00CF2215" w:rsidP="00442A15">
      <w:pPr>
        <w:pStyle w:val="Brdtext"/>
        <w:keepNext/>
        <w:jc w:val="center"/>
      </w:pPr>
      <w:r>
        <w:rPr>
          <w:noProof/>
        </w:rPr>
        <w:drawing>
          <wp:inline distT="0" distB="0" distL="0" distR="0" wp14:anchorId="4D4A160B" wp14:editId="4D870430">
            <wp:extent cx="4320000" cy="1580400"/>
            <wp:effectExtent l="0" t="0" r="4445" b="1270"/>
            <wp:docPr id="1883936360" name="Picture 3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936360" name="Picture 3" descr="A diagram of a function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5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69FB4" w14:textId="58DD56D8" w:rsidR="00CF2215" w:rsidRDefault="00CF2215" w:rsidP="00CF2215">
      <w:pPr>
        <w:pStyle w:val="Beskrivning"/>
        <w:jc w:val="center"/>
      </w:pPr>
      <w:bookmarkStart w:id="8" w:name="_Ref1775605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9209A">
        <w:rPr>
          <w:noProof/>
        </w:rPr>
        <w:t>2</w:t>
      </w:r>
      <w:r>
        <w:fldChar w:fldCharType="end"/>
      </w:r>
      <w:bookmarkEnd w:id="8"/>
      <w:r>
        <w:t xml:space="preserve">: </w:t>
      </w:r>
      <w:r w:rsidR="00440E6B">
        <w:t>A</w:t>
      </w:r>
      <w:r>
        <w:t>dvanced RX window</w:t>
      </w:r>
      <w:r w:rsidR="00344ACB">
        <w:t>.</w:t>
      </w:r>
    </w:p>
    <w:p w14:paraId="6D4E4DE9" w14:textId="6C0F4110" w:rsidR="0075338F" w:rsidRDefault="008C0D25" w:rsidP="0075338F">
      <w:pPr>
        <w:pStyle w:val="Observation"/>
      </w:pPr>
      <w:bookmarkStart w:id="9" w:name="_Hlk177558601"/>
      <w:bookmarkStart w:id="10" w:name="_Toc178971057"/>
      <w:r>
        <w:t>A</w:t>
      </w:r>
      <w:r w:rsidR="00C76CA5">
        <w:t xml:space="preserve"> preamble </w:t>
      </w:r>
      <w:bookmarkStart w:id="11" w:name="_Hlk177558931"/>
      <w:r w:rsidR="00C76CA5">
        <w:t xml:space="preserve">with overestimated TA pre-compensation </w:t>
      </w:r>
      <w:bookmarkEnd w:id="9"/>
      <w:bookmarkEnd w:id="11"/>
      <w:r>
        <w:t xml:space="preserve">that </w:t>
      </w:r>
      <w:r w:rsidR="00C76CA5">
        <w:t>falls outside the receive window can be avoided by a</w:t>
      </w:r>
      <w:r w:rsidR="00C76CA5" w:rsidRPr="004856C4">
        <w:t xml:space="preserve">dvancing the </w:t>
      </w:r>
      <w:proofErr w:type="spellStart"/>
      <w:r w:rsidR="00C76CA5">
        <w:t>gNB</w:t>
      </w:r>
      <w:proofErr w:type="spellEnd"/>
      <w:r w:rsidR="00C76CA5">
        <w:t xml:space="preserve"> </w:t>
      </w:r>
      <w:r w:rsidR="00C76CA5" w:rsidRPr="004856C4">
        <w:t>receive window</w:t>
      </w:r>
      <w:r w:rsidR="00C76CA5">
        <w:t xml:space="preserve"> by e.g. </w:t>
      </w:r>
      <w:proofErr w:type="spellStart"/>
      <w:r w:rsidR="00C76CA5">
        <w:t>T</w:t>
      </w:r>
      <w:r w:rsidR="00C76CA5" w:rsidRPr="004C17BA">
        <w:rPr>
          <w:vertAlign w:val="subscript"/>
        </w:rPr>
        <w:t>e_NTN</w:t>
      </w:r>
      <w:proofErr w:type="spellEnd"/>
      <w:r w:rsidR="00C76CA5">
        <w:t>.</w:t>
      </w:r>
      <w:r w:rsidR="00C519A1">
        <w:t xml:space="preserve"> </w:t>
      </w:r>
      <w:r w:rsidR="0075338F">
        <w:t xml:space="preserve">The placement of the receive window is up to </w:t>
      </w:r>
      <w:proofErr w:type="spellStart"/>
      <w:r w:rsidR="0075338F">
        <w:t>gNB</w:t>
      </w:r>
      <w:proofErr w:type="spellEnd"/>
      <w:r w:rsidR="0075338F">
        <w:t xml:space="preserve"> implementation.</w:t>
      </w:r>
      <w:bookmarkEnd w:id="10"/>
    </w:p>
    <w:p w14:paraId="0A7F1781" w14:textId="77777777" w:rsidR="00995B50" w:rsidRPr="00995B50" w:rsidRDefault="00995B50" w:rsidP="00995B50">
      <w:pPr>
        <w:pStyle w:val="Brdtext"/>
      </w:pPr>
    </w:p>
    <w:p w14:paraId="2956A530" w14:textId="28325A92" w:rsidR="00FD6E5D" w:rsidRPr="00FD6E5D" w:rsidRDefault="00FD6E5D" w:rsidP="00FD6E5D">
      <w:pPr>
        <w:pStyle w:val="Brdtext"/>
        <w:rPr>
          <w:u w:val="single"/>
        </w:rPr>
      </w:pPr>
      <w:r w:rsidRPr="00FD6E5D">
        <w:rPr>
          <w:u w:val="single"/>
        </w:rPr>
        <w:t xml:space="preserve">Potential problem 2: The received preamble collides with a </w:t>
      </w:r>
      <w:r w:rsidR="00815009">
        <w:rPr>
          <w:u w:val="single"/>
        </w:rPr>
        <w:t xml:space="preserve">received </w:t>
      </w:r>
      <w:r w:rsidRPr="00FD6E5D">
        <w:rPr>
          <w:u w:val="single"/>
        </w:rPr>
        <w:t>signal</w:t>
      </w:r>
      <w:r>
        <w:rPr>
          <w:u w:val="single"/>
        </w:rPr>
        <w:t xml:space="preserve"> </w:t>
      </w:r>
      <w:r w:rsidRPr="00FD6E5D">
        <w:rPr>
          <w:u w:val="single"/>
        </w:rPr>
        <w:t>in the preceding slot</w:t>
      </w:r>
    </w:p>
    <w:p w14:paraId="7C0BDA8E" w14:textId="78484266" w:rsidR="00FD6E5D" w:rsidRDefault="00F95B49" w:rsidP="00FD6E5D">
      <w:pPr>
        <w:pStyle w:val="Brdtext"/>
      </w:pPr>
      <w:r>
        <w:t>Since</w:t>
      </w:r>
      <w:r w:rsidR="00325F69">
        <w:t xml:space="preserve"> </w:t>
      </w:r>
      <w:bookmarkStart w:id="12" w:name="_Hlk177558793"/>
      <w:r w:rsidR="00325F69">
        <w:t>ta-Common is applied equally by all UEs</w:t>
      </w:r>
      <w:r w:rsidR="00284511">
        <w:t xml:space="preserve">, </w:t>
      </w:r>
      <w:r w:rsidR="00325F69">
        <w:t>including the one transmitting in the preceding slot</w:t>
      </w:r>
      <w:bookmarkEnd w:id="12"/>
      <w:r w:rsidR="00284511">
        <w:t xml:space="preserve">, </w:t>
      </w:r>
      <w:r w:rsidR="00052C38">
        <w:t xml:space="preserve">it </w:t>
      </w:r>
      <w:r w:rsidR="00325F69">
        <w:t>has no impact on the collision</w:t>
      </w:r>
      <w:r w:rsidR="00052C38">
        <w:t xml:space="preserve"> probability</w:t>
      </w:r>
      <w:r w:rsidR="00325F69">
        <w:t xml:space="preserve">. </w:t>
      </w:r>
      <w:r w:rsidR="00052C38">
        <w:t xml:space="preserve">The limitation to 0 as the minimum value for ta-Common </w:t>
      </w:r>
      <w:r w:rsidR="00971DB8">
        <w:t>is not a problem in this regard, nor would d</w:t>
      </w:r>
      <w:r w:rsidR="00F837C8">
        <w:t xml:space="preserve">elaying the transmitted signals by a negative ta-Common avoid collisions. To avoid collisions, </w:t>
      </w:r>
      <w:r w:rsidR="00C11E2F">
        <w:t xml:space="preserve">the transmitted signal in the preceding slot </w:t>
      </w:r>
      <w:r w:rsidR="009E52B4">
        <w:t xml:space="preserve">(e.g. a PUSCH) </w:t>
      </w:r>
      <w:r w:rsidR="00C11E2F">
        <w:t xml:space="preserve">may be advanced </w:t>
      </w:r>
      <w:r w:rsidR="00815009">
        <w:t xml:space="preserve">by e.g. </w:t>
      </w:r>
      <w:proofErr w:type="spellStart"/>
      <w:r w:rsidR="00815009">
        <w:t>T</w:t>
      </w:r>
      <w:r w:rsidR="00815009" w:rsidRPr="004C17BA">
        <w:rPr>
          <w:vertAlign w:val="subscript"/>
        </w:rPr>
        <w:t>e_NTN</w:t>
      </w:r>
      <w:proofErr w:type="spellEnd"/>
      <w:r w:rsidR="00815009">
        <w:t xml:space="preserve"> </w:t>
      </w:r>
      <w:r w:rsidR="0055582E">
        <w:t>using N</w:t>
      </w:r>
      <w:r w:rsidR="0055582E" w:rsidRPr="0055582E">
        <w:rPr>
          <w:vertAlign w:val="subscript"/>
        </w:rPr>
        <w:t>TA</w:t>
      </w:r>
      <w:r w:rsidR="0055582E">
        <w:t xml:space="preserve">, e.g., </w:t>
      </w:r>
      <w:r w:rsidR="009E52B4">
        <w:t xml:space="preserve">through a positive TAC in </w:t>
      </w:r>
      <w:r w:rsidR="00815009">
        <w:t>Msg2</w:t>
      </w:r>
      <w:r w:rsidR="009E52B4">
        <w:t>.</w:t>
      </w:r>
      <w:r w:rsidR="00091868">
        <w:t xml:space="preserve"> </w:t>
      </w:r>
      <w:r w:rsidR="0055582E">
        <w:t xml:space="preserve">This </w:t>
      </w:r>
      <w:r w:rsidR="00815009">
        <w:t xml:space="preserve">is up to </w:t>
      </w:r>
      <w:proofErr w:type="spellStart"/>
      <w:r w:rsidR="00815009">
        <w:t>gNB</w:t>
      </w:r>
      <w:proofErr w:type="spellEnd"/>
      <w:r w:rsidR="00815009">
        <w:t xml:space="preserve"> implementation.</w:t>
      </w:r>
    </w:p>
    <w:p w14:paraId="3C11DFA3" w14:textId="5150E2CB" w:rsidR="00440E6B" w:rsidRDefault="00440E6B" w:rsidP="00440E6B">
      <w:pPr>
        <w:pStyle w:val="Brdtext"/>
        <w:jc w:val="center"/>
      </w:pPr>
    </w:p>
    <w:p w14:paraId="3354DDD8" w14:textId="276F5E18" w:rsidR="00C923A0" w:rsidRDefault="00C923A0" w:rsidP="006F0CFD">
      <w:pPr>
        <w:pStyle w:val="Brdtext"/>
        <w:keepNext/>
        <w:jc w:val="center"/>
      </w:pPr>
      <w:r>
        <w:rPr>
          <w:noProof/>
        </w:rPr>
        <w:lastRenderedPageBreak/>
        <w:drawing>
          <wp:inline distT="0" distB="0" distL="0" distR="0" wp14:anchorId="76799050" wp14:editId="44F1C446">
            <wp:extent cx="4320000" cy="1389600"/>
            <wp:effectExtent l="0" t="0" r="4445" b="1270"/>
            <wp:docPr id="1499835297" name="Picture 6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835297" name="Picture 6" descr="A diagram of a diagram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3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00416" w14:textId="647AF6B1" w:rsidR="00440E6B" w:rsidRDefault="00440E6B" w:rsidP="00440E6B">
      <w:pPr>
        <w:pStyle w:val="Beskrivning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9209A">
        <w:rPr>
          <w:noProof/>
        </w:rPr>
        <w:t>3</w:t>
      </w:r>
      <w:r>
        <w:fldChar w:fldCharType="end"/>
      </w:r>
      <w:r>
        <w:t>: Advanced signal in the preceding slot though closed-loop TAC.</w:t>
      </w:r>
    </w:p>
    <w:p w14:paraId="20956D4F" w14:textId="77777777" w:rsidR="00440E6B" w:rsidRDefault="00440E6B" w:rsidP="00440E6B">
      <w:pPr>
        <w:pStyle w:val="Brdtext"/>
        <w:jc w:val="center"/>
      </w:pPr>
    </w:p>
    <w:p w14:paraId="6DCC7BA9" w14:textId="0F0C75C8" w:rsidR="00FD6E5D" w:rsidRDefault="00C519A1" w:rsidP="00FD6E5D">
      <w:pPr>
        <w:pStyle w:val="Observation"/>
      </w:pPr>
      <w:bookmarkStart w:id="13" w:name="_Toc178971058"/>
      <w:r>
        <w:t>A</w:t>
      </w:r>
      <w:r w:rsidR="00C76CA5">
        <w:t xml:space="preserve"> preamble with overestimated TA pre-compensation </w:t>
      </w:r>
      <w:r w:rsidR="00695107">
        <w:t xml:space="preserve">may </w:t>
      </w:r>
      <w:r w:rsidR="00C76CA5">
        <w:t>collide with a received signal in the preceding slot</w:t>
      </w:r>
      <w:r>
        <w:t>. That</w:t>
      </w:r>
      <w:r w:rsidR="00C76CA5">
        <w:t xml:space="preserve"> is not </w:t>
      </w:r>
      <w:r w:rsidR="00695107">
        <w:t xml:space="preserve">impacted by ta-Common, since </w:t>
      </w:r>
      <w:r w:rsidR="00695107" w:rsidRPr="00695107">
        <w:t>ta-Common is applied equally by all UEs, including the one transmitting in the preceding slot</w:t>
      </w:r>
      <w:r w:rsidR="00695107">
        <w:t xml:space="preserve">. </w:t>
      </w:r>
      <w:r w:rsidR="0078694B">
        <w:t xml:space="preserve">Collisions can be avoided by </w:t>
      </w:r>
      <w:proofErr w:type="spellStart"/>
      <w:r w:rsidR="0078694B">
        <w:t>gNB</w:t>
      </w:r>
      <w:proofErr w:type="spellEnd"/>
      <w:r w:rsidR="0078694B">
        <w:t xml:space="preserve"> implementation.</w:t>
      </w:r>
      <w:bookmarkEnd w:id="13"/>
    </w:p>
    <w:p w14:paraId="47D7C996" w14:textId="77777777" w:rsidR="00FD6E5D" w:rsidRDefault="00FD6E5D" w:rsidP="00FD6E5D">
      <w:pPr>
        <w:pStyle w:val="Brdtext"/>
      </w:pPr>
    </w:p>
    <w:p w14:paraId="360B4A89" w14:textId="32EF4F7F" w:rsidR="00BF1C35" w:rsidRPr="004856C4" w:rsidRDefault="00BF1C35" w:rsidP="00FD6E5D">
      <w:pPr>
        <w:pStyle w:val="Brdtext"/>
      </w:pPr>
      <w:r>
        <w:t>Regarding the following statement from RAN2: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1C35" w14:paraId="54A99476" w14:textId="77777777" w:rsidTr="00BF1C35">
        <w:tc>
          <w:tcPr>
            <w:tcW w:w="9629" w:type="dxa"/>
          </w:tcPr>
          <w:p w14:paraId="7067AECB" w14:textId="45810680" w:rsidR="00BF1C35" w:rsidRPr="00BF1C35" w:rsidRDefault="00BF1C35" w:rsidP="00BF1C35">
            <w:pPr>
              <w:rPr>
                <w:rFonts w:eastAsia="DengXian" w:cs="Arial"/>
                <w:lang w:eastAsia="zh-CN"/>
              </w:rPr>
            </w:pPr>
            <w:proofErr w:type="gramStart"/>
            <w:r>
              <w:rPr>
                <w:rFonts w:eastAsia="DengXian" w:cs="Arial" w:hint="eastAsia"/>
                <w:lang w:eastAsia="zh-CN"/>
              </w:rPr>
              <w:t>Additionally,  RAN</w:t>
            </w:r>
            <w:proofErr w:type="gramEnd"/>
            <w:r>
              <w:rPr>
                <w:rFonts w:eastAsia="DengXian" w:cs="Arial" w:hint="eastAsia"/>
                <w:lang w:eastAsia="zh-CN"/>
              </w:rPr>
              <w:t>2 understands in any case legacy UEs would have to rely on existing signaling and then for legacy UEs, minimum value of Common TA is equal to 0.</w:t>
            </w:r>
          </w:p>
        </w:tc>
      </w:tr>
    </w:tbl>
    <w:p w14:paraId="5F3A02AB" w14:textId="77777777" w:rsidR="002439DA" w:rsidRDefault="002439DA" w:rsidP="002439DA">
      <w:pPr>
        <w:pStyle w:val="Brdtext"/>
      </w:pPr>
    </w:p>
    <w:p w14:paraId="10EA07D2" w14:textId="74C3E788" w:rsidR="00A82864" w:rsidRDefault="002439DA" w:rsidP="002439DA">
      <w:pPr>
        <w:pStyle w:val="Brdtext"/>
      </w:pPr>
      <w:bookmarkStart w:id="14" w:name="_Hlk177581506"/>
      <w:r>
        <w:t>I</w:t>
      </w:r>
      <w:r w:rsidR="00EB2902">
        <w:t>f</w:t>
      </w:r>
      <w:r w:rsidR="00A15E49">
        <w:t xml:space="preserve"> negative values for ta-Common are introduced for Rel-19 UE</w:t>
      </w:r>
      <w:r w:rsidR="009F01BF">
        <w:t>, the</w:t>
      </w:r>
      <w:r w:rsidR="00082848">
        <w:t>re is a potential backward compatibility issue</w:t>
      </w:r>
      <w:r w:rsidR="00A27017">
        <w:t xml:space="preserve"> since ta-Common </w:t>
      </w:r>
      <w:r w:rsidR="00A27017">
        <w:rPr>
          <w:rFonts w:cs="Arial"/>
        </w:rPr>
        <w:t>≥</w:t>
      </w:r>
      <w:r w:rsidR="00A27017">
        <w:t xml:space="preserve"> 0 must be configured for legacy UE</w:t>
      </w:r>
      <w:r w:rsidR="00082848">
        <w:t>.</w:t>
      </w:r>
      <w:bookmarkEnd w:id="14"/>
      <w:r w:rsidR="00082848">
        <w:t xml:space="preserve"> If </w:t>
      </w:r>
      <w:r w:rsidR="00CB376C">
        <w:t xml:space="preserve">both </w:t>
      </w:r>
      <w:r w:rsidR="00082848">
        <w:t xml:space="preserve">legacy and Rel-19 UEs </w:t>
      </w:r>
      <w:r w:rsidR="00CB376C">
        <w:t xml:space="preserve">can send preamble in the same RO, the </w:t>
      </w:r>
      <w:proofErr w:type="spellStart"/>
      <w:r w:rsidR="00CB376C">
        <w:t>gNB</w:t>
      </w:r>
      <w:proofErr w:type="spellEnd"/>
      <w:r w:rsidR="00CB376C">
        <w:t xml:space="preserve"> receiver </w:t>
      </w:r>
      <w:proofErr w:type="gramStart"/>
      <w:r w:rsidR="00CB376C">
        <w:t>has to</w:t>
      </w:r>
      <w:proofErr w:type="gramEnd"/>
      <w:r w:rsidR="00CB376C">
        <w:t xml:space="preserve"> handle a larger </w:t>
      </w:r>
      <w:r w:rsidR="00317D19">
        <w:t xml:space="preserve">spread of the reception timing of preambles, as illustrated in </w:t>
      </w:r>
      <w:r w:rsidR="00BB33B3">
        <w:fldChar w:fldCharType="begin"/>
      </w:r>
      <w:r w:rsidR="00BB33B3">
        <w:instrText xml:space="preserve"> REF _Ref177569960 \h </w:instrText>
      </w:r>
      <w:r w:rsidR="00BB33B3">
        <w:fldChar w:fldCharType="separate"/>
      </w:r>
      <w:r w:rsidR="00A9209A">
        <w:t xml:space="preserve">Figure </w:t>
      </w:r>
      <w:r w:rsidR="00A9209A">
        <w:rPr>
          <w:noProof/>
        </w:rPr>
        <w:t>4</w:t>
      </w:r>
      <w:r w:rsidR="00BB33B3">
        <w:fldChar w:fldCharType="end"/>
      </w:r>
      <w:r w:rsidR="00BB33B3">
        <w:t xml:space="preserve">. </w:t>
      </w:r>
      <w:r w:rsidR="00DA0DF7">
        <w:t xml:space="preserve">This might impact the receiver performance. However, if a small negative value of ta-Common is used for the Rel-19 UE, </w:t>
      </w:r>
      <w:r w:rsidR="000655ED">
        <w:t xml:space="preserve">the spread </w:t>
      </w:r>
      <w:r w:rsidR="005D7D03">
        <w:t>will</w:t>
      </w:r>
      <w:r w:rsidR="000655ED">
        <w:t xml:space="preserve"> still be within the CP of the preamble and </w:t>
      </w:r>
      <w:r w:rsidR="00A27017">
        <w:t xml:space="preserve">manageable by the </w:t>
      </w:r>
      <w:proofErr w:type="spellStart"/>
      <w:r w:rsidR="00A27017">
        <w:t>gNB</w:t>
      </w:r>
      <w:proofErr w:type="spellEnd"/>
      <w:r w:rsidR="00A27017">
        <w:t xml:space="preserve"> receiver.</w:t>
      </w:r>
    </w:p>
    <w:p w14:paraId="7EDE43C2" w14:textId="77777777" w:rsidR="00317D19" w:rsidRDefault="00317D19" w:rsidP="002439DA">
      <w:pPr>
        <w:pStyle w:val="Brdtext"/>
      </w:pPr>
    </w:p>
    <w:p w14:paraId="65DEEEF1" w14:textId="69700BE5" w:rsidR="00317D19" w:rsidRDefault="00317D19" w:rsidP="00442A15">
      <w:pPr>
        <w:pStyle w:val="Brdtext"/>
        <w:keepNext/>
        <w:jc w:val="center"/>
      </w:pPr>
      <w:r>
        <w:rPr>
          <w:noProof/>
        </w:rPr>
        <w:drawing>
          <wp:inline distT="0" distB="0" distL="0" distR="0" wp14:anchorId="0A854C6D" wp14:editId="495740ED">
            <wp:extent cx="4320000" cy="1375200"/>
            <wp:effectExtent l="0" t="0" r="4445" b="0"/>
            <wp:docPr id="785002355" name="Picture 5" descr="Diagram of 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002355" name="Picture 5" descr="Diagram of a diagram of a diagram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37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7E3AF" w14:textId="4953393C" w:rsidR="00317D19" w:rsidRPr="00C76CA5" w:rsidRDefault="00317D19" w:rsidP="00317D19">
      <w:pPr>
        <w:pStyle w:val="Beskrivning"/>
        <w:jc w:val="center"/>
      </w:pPr>
      <w:bookmarkStart w:id="15" w:name="_Ref1775699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9209A">
        <w:rPr>
          <w:noProof/>
        </w:rPr>
        <w:t>4</w:t>
      </w:r>
      <w:r>
        <w:fldChar w:fldCharType="end"/>
      </w:r>
      <w:bookmarkEnd w:id="15"/>
      <w:r>
        <w:t>: Received timing distribution of preambles from legacy UEs and new UEs.</w:t>
      </w:r>
    </w:p>
    <w:p w14:paraId="3B2569DB" w14:textId="77777777" w:rsidR="00A82864" w:rsidRPr="009837A0" w:rsidRDefault="00A82864" w:rsidP="009A2CD1">
      <w:pPr>
        <w:pStyle w:val="Brdtext"/>
      </w:pPr>
    </w:p>
    <w:p w14:paraId="3AD36B2B" w14:textId="6B0F16F3" w:rsidR="001B0F07" w:rsidRDefault="00C323BD" w:rsidP="001B0F07">
      <w:pPr>
        <w:pStyle w:val="Observation"/>
      </w:pPr>
      <w:bookmarkStart w:id="16" w:name="_Toc178971059"/>
      <w:r w:rsidRPr="00C323BD">
        <w:t>If negative values for ta-Common are introduced for Rel-19 UE, there is a backward compatibility issue since ta-Common ≥ 0 must be configured for legacy UE.</w:t>
      </w:r>
      <w:r w:rsidR="00271396">
        <w:t xml:space="preserve"> </w:t>
      </w:r>
      <w:r w:rsidR="00571E59">
        <w:t>Unless only Rel-19 UEs are accessing the network, or RO partitioning is used, t</w:t>
      </w:r>
      <w:r w:rsidR="00271396">
        <w:t xml:space="preserve">he </w:t>
      </w:r>
      <w:proofErr w:type="spellStart"/>
      <w:r w:rsidR="00271396">
        <w:t>gNB</w:t>
      </w:r>
      <w:proofErr w:type="spellEnd"/>
      <w:r w:rsidR="00271396">
        <w:t xml:space="preserve"> receiver </w:t>
      </w:r>
      <w:proofErr w:type="gramStart"/>
      <w:r w:rsidR="00271396">
        <w:t>has to</w:t>
      </w:r>
      <w:proofErr w:type="gramEnd"/>
      <w:r w:rsidR="00271396">
        <w:t xml:space="preserve"> handle a larger spread of the reception timing of preambles.</w:t>
      </w:r>
      <w:r w:rsidR="003F1E1F" w:rsidRPr="003F1E1F">
        <w:t xml:space="preserve"> </w:t>
      </w:r>
      <w:r w:rsidR="003F1E1F">
        <w:t xml:space="preserve">However, if a small negative value of ta-Common is used for the Rel-19 UE, the spread will still be within the CP of the preamble and manageable by the </w:t>
      </w:r>
      <w:proofErr w:type="spellStart"/>
      <w:r w:rsidR="003F1E1F">
        <w:t>gNB</w:t>
      </w:r>
      <w:proofErr w:type="spellEnd"/>
      <w:r w:rsidR="003F1E1F">
        <w:t xml:space="preserve"> receiver.</w:t>
      </w:r>
      <w:bookmarkEnd w:id="16"/>
    </w:p>
    <w:p w14:paraId="0CC7A635" w14:textId="1275F529" w:rsidR="00571E59" w:rsidRPr="00C323BD" w:rsidRDefault="00571E59" w:rsidP="00571E59">
      <w:pPr>
        <w:pStyle w:val="Brdtext"/>
      </w:pPr>
      <w:r>
        <w:t>In conclusion, we make the following proposal:</w:t>
      </w:r>
    </w:p>
    <w:p w14:paraId="3BC50503" w14:textId="72F7DA95" w:rsidR="002E3485" w:rsidRPr="00C323BD" w:rsidRDefault="00571E59" w:rsidP="002E3485">
      <w:pPr>
        <w:pStyle w:val="Proposal"/>
      </w:pPr>
      <w:bookmarkStart w:id="17" w:name="_Toc178971060"/>
      <w:r>
        <w:t xml:space="preserve">Reply to RAN2 </w:t>
      </w:r>
      <w:r w:rsidR="0067772B">
        <w:t>as follows:</w:t>
      </w:r>
      <w:r w:rsidR="0067772B">
        <w:br/>
        <w:t>-</w:t>
      </w:r>
      <w:r w:rsidR="00354F95">
        <w:t xml:space="preserve"> </w:t>
      </w:r>
      <w:r w:rsidR="00442A15">
        <w:t>I</w:t>
      </w:r>
      <w:r w:rsidRPr="00571E59">
        <w:t xml:space="preserve">t would </w:t>
      </w:r>
      <w:r>
        <w:t xml:space="preserve">not </w:t>
      </w:r>
      <w:r w:rsidRPr="00571E59">
        <w:t>be a problem to stick to 0 as the minimum possible value for TA-Common</w:t>
      </w:r>
      <w:r>
        <w:t>.</w:t>
      </w:r>
      <w:r w:rsidRPr="00571E59">
        <w:t xml:space="preserve"> </w:t>
      </w:r>
      <w:r w:rsidR="00E15352">
        <w:t>-</w:t>
      </w:r>
      <w:r w:rsidR="00D43041">
        <w:t xml:space="preserve"> </w:t>
      </w:r>
      <w:r w:rsidR="00442A15">
        <w:t>I</w:t>
      </w:r>
      <w:r w:rsidRPr="00571E59">
        <w:t>ntroduc</w:t>
      </w:r>
      <w:r w:rsidR="00E15352">
        <w:t>ing</w:t>
      </w:r>
      <w:r w:rsidRPr="00571E59">
        <w:t xml:space="preserve"> negative values for ta-Common</w:t>
      </w:r>
      <w:r w:rsidR="002119E0">
        <w:t xml:space="preserve"> </w:t>
      </w:r>
      <w:r w:rsidR="0016051C">
        <w:t xml:space="preserve">can </w:t>
      </w:r>
      <w:r w:rsidR="002119E0">
        <w:t xml:space="preserve">cause backward compatibility </w:t>
      </w:r>
      <w:r w:rsidR="00442A15">
        <w:lastRenderedPageBreak/>
        <w:t xml:space="preserve">problems </w:t>
      </w:r>
      <w:r w:rsidR="002119E0">
        <w:t>with legacy UE</w:t>
      </w:r>
      <w:r w:rsidR="00442A15">
        <w:t>.</w:t>
      </w:r>
      <w:bookmarkEnd w:id="17"/>
      <w:r w:rsidR="0067772B">
        <w:br/>
      </w:r>
    </w:p>
    <w:p w14:paraId="37EB5693" w14:textId="6B2181B8" w:rsidR="00C01F33" w:rsidRDefault="00AC10D8" w:rsidP="00CE0424">
      <w:pPr>
        <w:pStyle w:val="Rubrik1"/>
      </w:pPr>
      <w:bookmarkStart w:id="18" w:name="_Toc101615138"/>
      <w:r>
        <w:t>3</w:t>
      </w:r>
      <w:r>
        <w:tab/>
      </w:r>
      <w:r w:rsidR="00C01F33" w:rsidRPr="00CE0424">
        <w:t>Conclusion</w:t>
      </w:r>
      <w:bookmarkEnd w:id="18"/>
    </w:p>
    <w:p w14:paraId="74CA801C" w14:textId="4B9F5C0F" w:rsidR="005C6237" w:rsidRPr="008B170D" w:rsidRDefault="00001C84" w:rsidP="005C6237">
      <w:pPr>
        <w:pStyle w:val="Brdtext"/>
        <w:rPr>
          <w:rFonts w:cs="Arial"/>
          <w:b/>
          <w:bCs/>
          <w:szCs w:val="20"/>
        </w:rPr>
      </w:pPr>
      <w:r w:rsidRPr="008B170D">
        <w:rPr>
          <w:rFonts w:cs="Arial"/>
          <w:szCs w:val="20"/>
        </w:rPr>
        <w:t xml:space="preserve">In </w:t>
      </w:r>
      <w:r w:rsidR="005C6237" w:rsidRPr="008B170D">
        <w:rPr>
          <w:rFonts w:cs="Arial"/>
          <w:szCs w:val="20"/>
        </w:rPr>
        <w:t>the previous section we made the following observations:</w:t>
      </w:r>
      <w:r w:rsidR="005C6237" w:rsidRPr="008B170D">
        <w:rPr>
          <w:rFonts w:cs="Arial"/>
          <w:b/>
          <w:bCs/>
          <w:szCs w:val="20"/>
        </w:rPr>
        <w:t xml:space="preserve"> </w:t>
      </w:r>
    </w:p>
    <w:p w14:paraId="27583D15" w14:textId="4E82073B" w:rsidR="00A9209A" w:rsidRDefault="005C6237">
      <w:pPr>
        <w:pStyle w:val="Figurfrteckning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sv-SE" w:eastAsia="sv-SE"/>
          <w14:ligatures w14:val="standardContextual"/>
        </w:rPr>
      </w:pPr>
      <w:r w:rsidRPr="008B170D">
        <w:rPr>
          <w:rFonts w:cs="Arial"/>
          <w:b w:val="0"/>
          <w:bCs/>
          <w:szCs w:val="20"/>
        </w:rPr>
        <w:fldChar w:fldCharType="begin"/>
      </w:r>
      <w:r w:rsidRPr="008B170D">
        <w:rPr>
          <w:rFonts w:cs="Arial"/>
          <w:bCs/>
          <w:szCs w:val="20"/>
        </w:rPr>
        <w:instrText xml:space="preserve"> TOC \f O \n \h \z \t "Observation" \c </w:instrText>
      </w:r>
      <w:r w:rsidRPr="008B170D">
        <w:rPr>
          <w:rFonts w:cs="Arial"/>
          <w:b w:val="0"/>
          <w:bCs/>
          <w:szCs w:val="20"/>
        </w:rPr>
        <w:fldChar w:fldCharType="separate"/>
      </w:r>
      <w:hyperlink w:anchor="_Toc178971057" w:history="1">
        <w:r w:rsidR="00A9209A" w:rsidRPr="009D241D">
          <w:rPr>
            <w:rStyle w:val="Hyperlnk"/>
            <w:noProof/>
            <w:lang w:val="en-GB"/>
          </w:rPr>
          <w:t>Observation 1</w:t>
        </w:r>
        <w:r w:rsidR="00A9209A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sv-SE" w:eastAsia="sv-SE"/>
            <w14:ligatures w14:val="standardContextual"/>
          </w:rPr>
          <w:tab/>
        </w:r>
        <w:r w:rsidR="00A9209A" w:rsidRPr="009D241D">
          <w:rPr>
            <w:rStyle w:val="Hyperlnk"/>
            <w:noProof/>
          </w:rPr>
          <w:t>A preamble with overestimated TA pre-compensation that falls outside the receive window can be avoided by advancing the gNB receive window by e.g. T</w:t>
        </w:r>
        <w:r w:rsidR="00A9209A" w:rsidRPr="009D241D">
          <w:rPr>
            <w:rStyle w:val="Hyperlnk"/>
            <w:noProof/>
            <w:vertAlign w:val="subscript"/>
          </w:rPr>
          <w:t>e_NTN</w:t>
        </w:r>
        <w:r w:rsidR="00A9209A" w:rsidRPr="009D241D">
          <w:rPr>
            <w:rStyle w:val="Hyperlnk"/>
            <w:noProof/>
          </w:rPr>
          <w:t>. The placement of the receive window is up to gNB implementation.</w:t>
        </w:r>
      </w:hyperlink>
    </w:p>
    <w:p w14:paraId="7F2C1CB3" w14:textId="087DE437" w:rsidR="00A9209A" w:rsidRDefault="00A9209A">
      <w:pPr>
        <w:pStyle w:val="Figurfrteckning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sv-SE" w:eastAsia="sv-SE"/>
          <w14:ligatures w14:val="standardContextual"/>
        </w:rPr>
      </w:pPr>
      <w:hyperlink w:anchor="_Toc178971058" w:history="1">
        <w:r w:rsidRPr="009D241D">
          <w:rPr>
            <w:rStyle w:val="Hyperl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sv-SE" w:eastAsia="sv-SE"/>
            <w14:ligatures w14:val="standardContextual"/>
          </w:rPr>
          <w:tab/>
        </w:r>
        <w:r w:rsidRPr="009D241D">
          <w:rPr>
            <w:rStyle w:val="Hyperlnk"/>
            <w:noProof/>
          </w:rPr>
          <w:t>A preamble with overestimated TA pre-compensation may collide with a received signal in the preceding slot. That is not impacted by ta-Common, since ta-Common is applied equally by all UEs, including the one transmitting in the preceding slot. Collisions can be avoided by gNB implementation.</w:t>
        </w:r>
      </w:hyperlink>
    </w:p>
    <w:p w14:paraId="5A560992" w14:textId="45896CBA" w:rsidR="00A9209A" w:rsidRDefault="00A9209A">
      <w:pPr>
        <w:pStyle w:val="Figurfrteckning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sv-SE" w:eastAsia="sv-SE"/>
          <w14:ligatures w14:val="standardContextual"/>
        </w:rPr>
      </w:pPr>
      <w:hyperlink w:anchor="_Toc178971059" w:history="1">
        <w:r w:rsidRPr="009D241D">
          <w:rPr>
            <w:rStyle w:val="Hyperlnk"/>
            <w:noProof/>
            <w:lang w:val="en-GB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sv-SE" w:eastAsia="sv-SE"/>
            <w14:ligatures w14:val="standardContextual"/>
          </w:rPr>
          <w:tab/>
        </w:r>
        <w:r w:rsidRPr="009D241D">
          <w:rPr>
            <w:rStyle w:val="Hyperlnk"/>
            <w:noProof/>
          </w:rPr>
          <w:t>If negative values for ta-Common are introduced for Rel-19 UE, there is a backward compatibility issue since ta-Common ≥ 0 must be configured for legacy UE. Unless only Rel-19 UEs are accessing the network, or RO partitioning is used, the gNB receiver has to handle a larger spread of the reception timing of preambles. However, if a small negative value of ta-Common is used for the Rel-19 UE, the spread will still be within the CP of the preamble and manageable by the gNB receiver.</w:t>
        </w:r>
      </w:hyperlink>
    </w:p>
    <w:p w14:paraId="7AED1423" w14:textId="31B9FA56" w:rsidR="004667DA" w:rsidRDefault="005C6237" w:rsidP="006E1C82">
      <w:pPr>
        <w:pStyle w:val="Brdtext"/>
        <w:rPr>
          <w:rFonts w:cs="Arial"/>
          <w:szCs w:val="20"/>
        </w:rPr>
      </w:pPr>
      <w:r w:rsidRPr="008B170D">
        <w:rPr>
          <w:rFonts w:cs="Arial"/>
          <w:b/>
          <w:bCs/>
          <w:szCs w:val="20"/>
        </w:rPr>
        <w:fldChar w:fldCharType="end"/>
      </w:r>
      <w:r w:rsidR="00F20228" w:rsidRPr="00F20228">
        <w:rPr>
          <w:rFonts w:cs="Arial"/>
          <w:szCs w:val="20"/>
        </w:rPr>
        <w:t xml:space="preserve"> </w:t>
      </w:r>
    </w:p>
    <w:p w14:paraId="6225A1B8" w14:textId="172D9AFB" w:rsidR="006E1C82" w:rsidRDefault="00F20228" w:rsidP="006E1C82">
      <w:pPr>
        <w:pStyle w:val="Brdtext"/>
      </w:pPr>
      <w:r w:rsidRPr="008B170D">
        <w:rPr>
          <w:rFonts w:cs="Arial"/>
          <w:szCs w:val="20"/>
        </w:rPr>
        <w:t xml:space="preserve">Based on the discussion </w:t>
      </w:r>
      <w:r w:rsidR="008E065E" w:rsidRPr="00CE0424">
        <w:t>we propose the following:</w:t>
      </w:r>
    </w:p>
    <w:p w14:paraId="6833D81C" w14:textId="212BCB23" w:rsidR="00A9209A" w:rsidRDefault="006E1C82">
      <w:pPr>
        <w:pStyle w:val="Figurfrteckning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sv-SE" w:eastAsia="sv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8971060" w:history="1">
        <w:r w:rsidR="00A9209A" w:rsidRPr="0056498C">
          <w:rPr>
            <w:rStyle w:val="Hyperlnk"/>
            <w:noProof/>
          </w:rPr>
          <w:t>Proposal 1</w:t>
        </w:r>
        <w:r w:rsidR="00A9209A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sv-SE" w:eastAsia="sv-SE"/>
            <w14:ligatures w14:val="standardContextual"/>
          </w:rPr>
          <w:tab/>
        </w:r>
        <w:r w:rsidR="00A9209A" w:rsidRPr="0056498C">
          <w:rPr>
            <w:rStyle w:val="Hyperlnk"/>
            <w:noProof/>
          </w:rPr>
          <w:t>Reply to RAN2 as follows: - It would not be a problem to stick to 0 as the minimum possible value for TA-Common. - Introducing negative values for ta-Common can cause backward compatibility problems with legacy UE.</w:t>
        </w:r>
      </w:hyperlink>
    </w:p>
    <w:p w14:paraId="747C743C" w14:textId="27F6A907" w:rsidR="006E1C82" w:rsidRPr="00CE0424" w:rsidRDefault="006E1C82" w:rsidP="006E1C82">
      <w:pPr>
        <w:pStyle w:val="Brd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6785ED50" w:rsidR="00F507D1" w:rsidRPr="00CE0424" w:rsidRDefault="00F507D1" w:rsidP="00CE0424">
      <w:pPr>
        <w:pStyle w:val="Rubrik1"/>
      </w:pPr>
      <w:bookmarkStart w:id="19" w:name="_In-sequence_SDU_delivery"/>
      <w:bookmarkStart w:id="20" w:name="_Toc101615139"/>
      <w:bookmarkEnd w:id="19"/>
      <w:r w:rsidRPr="00CE0424">
        <w:t>References</w:t>
      </w:r>
      <w:bookmarkEnd w:id="20"/>
    </w:p>
    <w:bookmarkStart w:id="21" w:name="_Ref100327277"/>
    <w:bookmarkStart w:id="22" w:name="_Ref60753713"/>
    <w:bookmarkStart w:id="23" w:name="_Hlk75780486"/>
    <w:p w14:paraId="0E782D10" w14:textId="77CBDA96" w:rsidR="00EF3162" w:rsidRDefault="00D251FD" w:rsidP="00555750">
      <w:pPr>
        <w:pStyle w:val="Reference"/>
        <w:rPr>
          <w:rFonts w:cs="Arial"/>
        </w:rPr>
      </w:pPr>
      <w:r>
        <w:rPr>
          <w:rStyle w:val="ui-provider"/>
        </w:rPr>
        <w:fldChar w:fldCharType="begin"/>
      </w:r>
      <w:r w:rsidR="00062F8D">
        <w:rPr>
          <w:rStyle w:val="ui-provider"/>
        </w:rPr>
        <w:instrText>HYPERLINK "https://www.3gpp.org/ftp/tsg_ran/WG2_RL2/TSGR2_127/Docs/R2-2407623.zip"</w:instrText>
      </w:r>
      <w:r w:rsidR="00A9209A">
        <w:rPr>
          <w:rStyle w:val="ui-provider"/>
        </w:rPr>
      </w:r>
      <w:r>
        <w:rPr>
          <w:rStyle w:val="ui-provider"/>
        </w:rPr>
        <w:fldChar w:fldCharType="separate"/>
      </w:r>
      <w:r w:rsidR="00062F8D">
        <w:rPr>
          <w:rStyle w:val="Hyperlnk"/>
        </w:rPr>
        <w:t>R2-2407623</w:t>
      </w:r>
      <w:r>
        <w:rPr>
          <w:rStyle w:val="ui-provider"/>
        </w:rPr>
        <w:fldChar w:fldCharType="end"/>
      </w:r>
      <w:r w:rsidR="00833A3B" w:rsidRPr="006A4A62">
        <w:rPr>
          <w:rFonts w:cs="Arial"/>
        </w:rPr>
        <w:t xml:space="preserve">, </w:t>
      </w:r>
      <w:r w:rsidR="00833A3B" w:rsidRPr="00FA4D82">
        <w:rPr>
          <w:rFonts w:cs="Arial"/>
        </w:rPr>
        <w:t>“</w:t>
      </w:r>
      <w:r w:rsidR="007C3461" w:rsidRPr="007C3461">
        <w:rPr>
          <w:lang w:val="en-GB" w:eastAsia="ja-JP"/>
        </w:rPr>
        <w:t xml:space="preserve">LS on </w:t>
      </w:r>
      <w:r w:rsidR="00062F8D" w:rsidRPr="00062F8D">
        <w:rPr>
          <w:lang w:val="en-GB" w:eastAsia="ja-JP"/>
        </w:rPr>
        <w:t>LS on common TA in a regenerative payload scenario</w:t>
      </w:r>
      <w:r w:rsidR="00833A3B" w:rsidRPr="00FA4D82">
        <w:rPr>
          <w:rFonts w:cs="Arial"/>
        </w:rPr>
        <w:t xml:space="preserve">”, </w:t>
      </w:r>
      <w:r w:rsidR="00D907B7" w:rsidRPr="00FA4D82">
        <w:rPr>
          <w:rFonts w:cs="Arial"/>
        </w:rPr>
        <w:t>RAN</w:t>
      </w:r>
      <w:r w:rsidR="00AD6D6D">
        <w:rPr>
          <w:rFonts w:cs="Arial"/>
        </w:rPr>
        <w:t>2</w:t>
      </w:r>
      <w:r w:rsidR="00833A3B" w:rsidRPr="00FA4D82">
        <w:rPr>
          <w:rFonts w:cs="Arial"/>
        </w:rPr>
        <w:t>, RAN</w:t>
      </w:r>
      <w:r w:rsidR="00AD6D6D">
        <w:rPr>
          <w:rFonts w:cs="Arial"/>
        </w:rPr>
        <w:t>2</w:t>
      </w:r>
      <w:r w:rsidR="00D907B7" w:rsidRPr="00FA4D82">
        <w:rPr>
          <w:rFonts w:cs="Arial"/>
        </w:rPr>
        <w:t>#</w:t>
      </w:r>
      <w:r w:rsidR="00144F75">
        <w:rPr>
          <w:rFonts w:cs="Arial"/>
        </w:rPr>
        <w:t>12</w:t>
      </w:r>
      <w:r w:rsidR="00062F8D">
        <w:rPr>
          <w:rFonts w:cs="Arial"/>
        </w:rPr>
        <w:t>7</w:t>
      </w:r>
      <w:r w:rsidR="00D907B7" w:rsidRPr="00FA4D82">
        <w:rPr>
          <w:rFonts w:cs="Arial"/>
        </w:rPr>
        <w:t xml:space="preserve">, </w:t>
      </w:r>
      <w:r w:rsidR="00062F8D">
        <w:rPr>
          <w:rFonts w:cs="Arial"/>
        </w:rPr>
        <w:t>August</w:t>
      </w:r>
      <w:r w:rsidR="00FA4D82">
        <w:rPr>
          <w:rFonts w:cs="Arial"/>
        </w:rPr>
        <w:t xml:space="preserve"> </w:t>
      </w:r>
      <w:r w:rsidR="00833A3B" w:rsidRPr="00FA4D82">
        <w:rPr>
          <w:rFonts w:cs="Arial"/>
        </w:rPr>
        <w:t>202</w:t>
      </w:r>
      <w:bookmarkEnd w:id="21"/>
      <w:bookmarkEnd w:id="22"/>
      <w:bookmarkEnd w:id="23"/>
      <w:r w:rsidR="00144F75">
        <w:rPr>
          <w:rFonts w:cs="Arial"/>
        </w:rPr>
        <w:t>4</w:t>
      </w:r>
    </w:p>
    <w:bookmarkStart w:id="24" w:name="_Ref177487694"/>
    <w:p w14:paraId="27C7728B" w14:textId="6597DDAE" w:rsidR="00B951D3" w:rsidRDefault="00B951D3" w:rsidP="00555750">
      <w:pPr>
        <w:pStyle w:val="Reference"/>
        <w:rPr>
          <w:rFonts w:cs="Arial"/>
        </w:rPr>
      </w:pPr>
      <w:r>
        <w:rPr>
          <w:rStyle w:val="ui-provider"/>
        </w:rPr>
        <w:fldChar w:fldCharType="begin"/>
      </w:r>
      <w:r>
        <w:rPr>
          <w:rStyle w:val="ui-provider"/>
        </w:rPr>
        <w:instrText>HYPERLINK "https://www.3gpp.org/ftp/tsg_ran/WG2_RL2/TSGR2_127/Docs/R2-2406972.zip"</w:instrText>
      </w:r>
      <w:r w:rsidR="00A9209A">
        <w:rPr>
          <w:rStyle w:val="ui-provider"/>
        </w:rPr>
      </w:r>
      <w:r>
        <w:rPr>
          <w:rStyle w:val="ui-provider"/>
        </w:rPr>
        <w:fldChar w:fldCharType="separate"/>
      </w:r>
      <w:r>
        <w:rPr>
          <w:rStyle w:val="Hyperlnk"/>
        </w:rPr>
        <w:t>R2-2406972</w:t>
      </w:r>
      <w:r>
        <w:rPr>
          <w:rStyle w:val="ui-provider"/>
        </w:rPr>
        <w:fldChar w:fldCharType="end"/>
      </w:r>
      <w:r w:rsidR="00291317">
        <w:rPr>
          <w:rStyle w:val="ui-provider"/>
        </w:rPr>
        <w:t>, “</w:t>
      </w:r>
      <w:r w:rsidR="00291317" w:rsidRPr="00291317">
        <w:rPr>
          <w:rStyle w:val="ui-provider"/>
        </w:rPr>
        <w:t>Considerations on regenerative payload</w:t>
      </w:r>
      <w:r w:rsidR="00291317">
        <w:rPr>
          <w:rStyle w:val="ui-provider"/>
        </w:rPr>
        <w:t xml:space="preserve">”, CMCC, </w:t>
      </w:r>
      <w:r w:rsidR="00291317" w:rsidRPr="00FA4D82">
        <w:rPr>
          <w:rFonts w:cs="Arial"/>
        </w:rPr>
        <w:t>RAN</w:t>
      </w:r>
      <w:r w:rsidR="00291317">
        <w:rPr>
          <w:rFonts w:cs="Arial"/>
        </w:rPr>
        <w:t>2</w:t>
      </w:r>
      <w:r w:rsidR="00291317" w:rsidRPr="00FA4D82">
        <w:rPr>
          <w:rFonts w:cs="Arial"/>
        </w:rPr>
        <w:t>#</w:t>
      </w:r>
      <w:r w:rsidR="00291317">
        <w:rPr>
          <w:rFonts w:cs="Arial"/>
        </w:rPr>
        <w:t>127</w:t>
      </w:r>
      <w:r w:rsidR="00291317" w:rsidRPr="00FA4D82">
        <w:rPr>
          <w:rFonts w:cs="Arial"/>
        </w:rPr>
        <w:t xml:space="preserve">, </w:t>
      </w:r>
      <w:r w:rsidR="00291317">
        <w:rPr>
          <w:rFonts w:cs="Arial"/>
        </w:rPr>
        <w:t xml:space="preserve">August </w:t>
      </w:r>
      <w:r w:rsidR="00291317" w:rsidRPr="00FA4D82">
        <w:rPr>
          <w:rFonts w:cs="Arial"/>
        </w:rPr>
        <w:t>202</w:t>
      </w:r>
      <w:r w:rsidR="00291317">
        <w:rPr>
          <w:rFonts w:cs="Arial"/>
        </w:rPr>
        <w:t>4</w:t>
      </w:r>
      <w:bookmarkEnd w:id="24"/>
    </w:p>
    <w:bookmarkStart w:id="25" w:name="_Ref177487696"/>
    <w:p w14:paraId="3E7D6C6A" w14:textId="0A7599EF" w:rsidR="00291317" w:rsidRDefault="00291317" w:rsidP="00291317">
      <w:pPr>
        <w:pStyle w:val="Reference"/>
        <w:rPr>
          <w:rFonts w:cs="Arial"/>
        </w:rPr>
      </w:pPr>
      <w:r>
        <w:rPr>
          <w:rStyle w:val="ui-provider"/>
        </w:rPr>
        <w:fldChar w:fldCharType="begin"/>
      </w:r>
      <w:r w:rsidR="008E61CD">
        <w:rPr>
          <w:rStyle w:val="ui-provider"/>
        </w:rPr>
        <w:instrText>HYPERLINK "https://www.3gpp.org/ftp/tsg_ran/WG2_RL2/TSGR2_127/Docs/R2-2407308.zip"</w:instrText>
      </w:r>
      <w:r w:rsidR="00A9209A">
        <w:rPr>
          <w:rStyle w:val="ui-provider"/>
        </w:rPr>
      </w:r>
      <w:r>
        <w:rPr>
          <w:rStyle w:val="ui-provider"/>
        </w:rPr>
        <w:fldChar w:fldCharType="separate"/>
      </w:r>
      <w:r w:rsidR="008E61CD">
        <w:rPr>
          <w:rStyle w:val="Hyperlnk"/>
        </w:rPr>
        <w:t>R2-2407308</w:t>
      </w:r>
      <w:r>
        <w:rPr>
          <w:rStyle w:val="ui-provider"/>
        </w:rPr>
        <w:fldChar w:fldCharType="end"/>
      </w:r>
      <w:r>
        <w:rPr>
          <w:rStyle w:val="ui-provider"/>
        </w:rPr>
        <w:t>, “</w:t>
      </w:r>
      <w:r w:rsidR="008E61CD">
        <w:rPr>
          <w:rStyle w:val="ui-provider"/>
        </w:rPr>
        <w:t xml:space="preserve">Discussion </w:t>
      </w:r>
      <w:r w:rsidRPr="00291317">
        <w:rPr>
          <w:rStyle w:val="ui-provider"/>
        </w:rPr>
        <w:t>on regenerative payload</w:t>
      </w:r>
      <w:r>
        <w:rPr>
          <w:rStyle w:val="ui-provider"/>
        </w:rPr>
        <w:t xml:space="preserve">”, </w:t>
      </w:r>
      <w:r w:rsidR="00C05C28">
        <w:rPr>
          <w:rStyle w:val="ui-provider"/>
        </w:rPr>
        <w:t>Huawei</w:t>
      </w:r>
      <w:r w:rsidR="00E2024F">
        <w:rPr>
          <w:rStyle w:val="ui-provider"/>
        </w:rPr>
        <w:t xml:space="preserve">, </w:t>
      </w:r>
      <w:proofErr w:type="spellStart"/>
      <w:r w:rsidR="00E2024F">
        <w:rPr>
          <w:rStyle w:val="ui-provider"/>
        </w:rPr>
        <w:t>HiSilicon</w:t>
      </w:r>
      <w:proofErr w:type="spellEnd"/>
      <w:r w:rsidR="00E2024F">
        <w:rPr>
          <w:rStyle w:val="ui-provider"/>
        </w:rPr>
        <w:t xml:space="preserve">, </w:t>
      </w:r>
      <w:proofErr w:type="spellStart"/>
      <w:r w:rsidR="00E2024F">
        <w:rPr>
          <w:rStyle w:val="ui-provider"/>
        </w:rPr>
        <w:t>Turk</w:t>
      </w:r>
      <w:r w:rsidR="00216F76">
        <w:rPr>
          <w:rStyle w:val="ui-provider"/>
        </w:rPr>
        <w:t>cell</w:t>
      </w:r>
      <w:proofErr w:type="spellEnd"/>
      <w:r>
        <w:rPr>
          <w:rStyle w:val="ui-provider"/>
        </w:rPr>
        <w:t xml:space="preserve">, </w:t>
      </w:r>
      <w:r w:rsidRPr="00FA4D82">
        <w:rPr>
          <w:rFonts w:cs="Arial"/>
        </w:rPr>
        <w:t>RAN</w:t>
      </w:r>
      <w:r>
        <w:rPr>
          <w:rFonts w:cs="Arial"/>
        </w:rPr>
        <w:t>2</w:t>
      </w:r>
      <w:r w:rsidRPr="00FA4D82">
        <w:rPr>
          <w:rFonts w:cs="Arial"/>
        </w:rPr>
        <w:t>#</w:t>
      </w:r>
      <w:r>
        <w:rPr>
          <w:rFonts w:cs="Arial"/>
        </w:rPr>
        <w:t>127</w:t>
      </w:r>
      <w:r w:rsidRPr="00FA4D82">
        <w:rPr>
          <w:rFonts w:cs="Arial"/>
        </w:rPr>
        <w:t xml:space="preserve">, </w:t>
      </w:r>
      <w:r>
        <w:rPr>
          <w:rFonts w:cs="Arial"/>
        </w:rPr>
        <w:t xml:space="preserve">August </w:t>
      </w:r>
      <w:r w:rsidRPr="00FA4D82">
        <w:rPr>
          <w:rFonts w:cs="Arial"/>
        </w:rPr>
        <w:t>202</w:t>
      </w:r>
      <w:r>
        <w:rPr>
          <w:rFonts w:cs="Arial"/>
        </w:rPr>
        <w:t>4</w:t>
      </w:r>
      <w:bookmarkEnd w:id="25"/>
    </w:p>
    <w:p w14:paraId="49250B4E" w14:textId="0E03855F" w:rsidR="008E4730" w:rsidRPr="00417F72" w:rsidRDefault="00417F72" w:rsidP="00417F72">
      <w:pPr>
        <w:pStyle w:val="Reference"/>
        <w:rPr>
          <w:rFonts w:cs="Arial"/>
        </w:rPr>
      </w:pPr>
      <w:bookmarkStart w:id="26" w:name="_Ref177544921"/>
      <w:r>
        <w:t xml:space="preserve">TS </w:t>
      </w:r>
      <w:r w:rsidR="008E4730">
        <w:t>38.133</w:t>
      </w:r>
      <w:r>
        <w:t>, “</w:t>
      </w:r>
      <w:r w:rsidRPr="00417F72">
        <w:rPr>
          <w:rFonts w:cs="Arial"/>
        </w:rPr>
        <w:t>NR;</w:t>
      </w:r>
      <w:r>
        <w:rPr>
          <w:rFonts w:cs="Arial"/>
        </w:rPr>
        <w:t xml:space="preserve"> </w:t>
      </w:r>
      <w:r w:rsidRPr="00417F72">
        <w:rPr>
          <w:rFonts w:cs="Arial"/>
        </w:rPr>
        <w:t>Requirements for support of radio resource management</w:t>
      </w:r>
      <w:r>
        <w:rPr>
          <w:rFonts w:cs="Arial"/>
        </w:rPr>
        <w:t>”</w:t>
      </w:r>
      <w:bookmarkEnd w:id="26"/>
    </w:p>
    <w:p w14:paraId="357FC642" w14:textId="77777777" w:rsidR="00291317" w:rsidRPr="00555750" w:rsidRDefault="00291317" w:rsidP="00291317">
      <w:pPr>
        <w:pStyle w:val="Reference"/>
        <w:numPr>
          <w:ilvl w:val="0"/>
          <w:numId w:val="0"/>
        </w:numPr>
        <w:rPr>
          <w:rFonts w:cs="Arial"/>
        </w:rPr>
      </w:pPr>
    </w:p>
    <w:sectPr w:rsidR="00291317" w:rsidRPr="00555750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255DB2" w14:textId="77777777" w:rsidR="00F61940" w:rsidRDefault="00F61940">
      <w:r>
        <w:separator/>
      </w:r>
    </w:p>
  </w:endnote>
  <w:endnote w:type="continuationSeparator" w:id="0">
    <w:p w14:paraId="18820607" w14:textId="77777777" w:rsidR="00F61940" w:rsidRDefault="00F61940">
      <w:r>
        <w:continuationSeparator/>
      </w:r>
    </w:p>
  </w:endnote>
  <w:endnote w:type="continuationNotice" w:id="1">
    <w:p w14:paraId="2FBACB5F" w14:textId="77777777" w:rsidR="00F61940" w:rsidRDefault="00F619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3324" w14:textId="77777777" w:rsidR="00D55918" w:rsidRDefault="00D55918" w:rsidP="00313FD6">
    <w:pPr>
      <w:pStyle w:val="Sidfot"/>
      <w:tabs>
        <w:tab w:val="center" w:pos="4820"/>
        <w:tab w:val="right" w:pos="9639"/>
      </w:tabs>
      <w:jc w:val="left"/>
    </w:pPr>
    <w:r>
      <w:tab/>
    </w:r>
    <w:r>
      <w:rPr>
        <w:rStyle w:val="Sidnummer"/>
      </w:rPr>
      <w:fldChar w:fldCharType="begin"/>
    </w:r>
    <w:r>
      <w:rPr>
        <w:rStyle w:val="Sidnummer"/>
      </w:rPr>
      <w:instrText xml:space="preserve"> PAGE </w:instrText>
    </w:r>
    <w:r>
      <w:rPr>
        <w:rStyle w:val="Sidnummer"/>
      </w:rPr>
      <w:fldChar w:fldCharType="separate"/>
    </w:r>
    <w:r>
      <w:rPr>
        <w:rStyle w:val="Sidnummer"/>
      </w:rPr>
      <w:t>4</w:t>
    </w:r>
    <w:r>
      <w:rPr>
        <w:rStyle w:val="Sidnummer"/>
      </w:rPr>
      <w:fldChar w:fldCharType="end"/>
    </w:r>
    <w:r>
      <w:rPr>
        <w:rStyle w:val="Sidnummer"/>
      </w:rPr>
      <w:t>/</w:t>
    </w:r>
    <w:r>
      <w:rPr>
        <w:rStyle w:val="Sidnummer"/>
      </w:rPr>
      <w:fldChar w:fldCharType="begin"/>
    </w:r>
    <w:r>
      <w:rPr>
        <w:rStyle w:val="Sidnummer"/>
      </w:rPr>
      <w:instrText xml:space="preserve"> NUMPAGES </w:instrText>
    </w:r>
    <w:r>
      <w:rPr>
        <w:rStyle w:val="Sidnummer"/>
      </w:rPr>
      <w:fldChar w:fldCharType="separate"/>
    </w:r>
    <w:r>
      <w:rPr>
        <w:rStyle w:val="Sidnummer"/>
      </w:rPr>
      <w:t>4</w:t>
    </w:r>
    <w:r>
      <w:rPr>
        <w:rStyle w:val="Sidnummer"/>
      </w:rPr>
      <w:fldChar w:fldCharType="end"/>
    </w:r>
    <w:r>
      <w:rPr>
        <w:rStyle w:val="Sidnumm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51328" w14:textId="77777777" w:rsidR="00F61940" w:rsidRDefault="00F61940">
      <w:r>
        <w:separator/>
      </w:r>
    </w:p>
  </w:footnote>
  <w:footnote w:type="continuationSeparator" w:id="0">
    <w:p w14:paraId="5C8B78A1" w14:textId="77777777" w:rsidR="00F61940" w:rsidRDefault="00F61940">
      <w:r>
        <w:continuationSeparator/>
      </w:r>
    </w:p>
  </w:footnote>
  <w:footnote w:type="continuationNotice" w:id="1">
    <w:p w14:paraId="2288DAF8" w14:textId="77777777" w:rsidR="00F61940" w:rsidRDefault="00F619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CAA3A" w14:textId="77777777" w:rsidR="00D55918" w:rsidRDefault="00D559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Numreradlista3"/>
      <w:lvlText w:val="%1."/>
      <w:lvlJc w:val="right"/>
      <w:pPr>
        <w:ind w:left="926" w:hanging="360"/>
      </w:pPr>
    </w:lvl>
  </w:abstractNum>
  <w:abstractNum w:abstractNumId="1" w15:restartNumberingAfterBreak="0">
    <w:nsid w:val="05012211"/>
    <w:multiLevelType w:val="hybridMultilevel"/>
    <w:tmpl w:val="4CF6E8E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Punktlista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Punktlista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Punktlista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Numreradlist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32984B7E"/>
    <w:lvl w:ilvl="0" w:tplc="AF9ECD6E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Punktlista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BFA1B64"/>
    <w:multiLevelType w:val="hybridMultilevel"/>
    <w:tmpl w:val="3C2269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C05067"/>
    <w:multiLevelType w:val="hybridMultilevel"/>
    <w:tmpl w:val="D5C0B2BE"/>
    <w:lvl w:ilvl="0" w:tplc="32C86E38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Numreradlista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Punktlista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364408">
    <w:abstractNumId w:val="9"/>
  </w:num>
  <w:num w:numId="2" w16cid:durableId="1323705439">
    <w:abstractNumId w:val="7"/>
  </w:num>
  <w:num w:numId="3" w16cid:durableId="868228183">
    <w:abstractNumId w:val="0"/>
  </w:num>
  <w:num w:numId="4" w16cid:durableId="315767137">
    <w:abstractNumId w:val="10"/>
  </w:num>
  <w:num w:numId="5" w16cid:durableId="1525897414">
    <w:abstractNumId w:val="11"/>
  </w:num>
  <w:num w:numId="6" w16cid:durableId="1991442850">
    <w:abstractNumId w:val="13"/>
  </w:num>
  <w:num w:numId="7" w16cid:durableId="1847938800">
    <w:abstractNumId w:val="3"/>
  </w:num>
  <w:num w:numId="8" w16cid:durableId="644621809">
    <w:abstractNumId w:val="4"/>
  </w:num>
  <w:num w:numId="9" w16cid:durableId="1931086217">
    <w:abstractNumId w:val="2"/>
  </w:num>
  <w:num w:numId="10" w16cid:durableId="1972920">
    <w:abstractNumId w:val="17"/>
  </w:num>
  <w:num w:numId="11" w16cid:durableId="497423656">
    <w:abstractNumId w:val="5"/>
  </w:num>
  <w:num w:numId="12" w16cid:durableId="1180126707">
    <w:abstractNumId w:val="16"/>
  </w:num>
  <w:num w:numId="13" w16cid:durableId="1408917298">
    <w:abstractNumId w:val="8"/>
  </w:num>
  <w:num w:numId="14" w16cid:durableId="1520385583">
    <w:abstractNumId w:val="18"/>
  </w:num>
  <w:num w:numId="15" w16cid:durableId="1543440537">
    <w:abstractNumId w:val="6"/>
  </w:num>
  <w:num w:numId="16" w16cid:durableId="1288269253">
    <w:abstractNumId w:val="14"/>
  </w:num>
  <w:num w:numId="17" w16cid:durableId="808746694">
    <w:abstractNumId w:val="15"/>
  </w:num>
  <w:num w:numId="18" w16cid:durableId="1115831427">
    <w:abstractNumId w:val="12"/>
  </w:num>
  <w:num w:numId="19" w16cid:durableId="642856940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8D"/>
    <w:rsid w:val="000006E1"/>
    <w:rsid w:val="00000C7A"/>
    <w:rsid w:val="00001490"/>
    <w:rsid w:val="00001602"/>
    <w:rsid w:val="00001AEF"/>
    <w:rsid w:val="00001C84"/>
    <w:rsid w:val="00002A37"/>
    <w:rsid w:val="00004123"/>
    <w:rsid w:val="0000564C"/>
    <w:rsid w:val="00005A76"/>
    <w:rsid w:val="00005B5E"/>
    <w:rsid w:val="00005B6A"/>
    <w:rsid w:val="00005C80"/>
    <w:rsid w:val="00006446"/>
    <w:rsid w:val="00006896"/>
    <w:rsid w:val="0000723A"/>
    <w:rsid w:val="00007CDC"/>
    <w:rsid w:val="000103F2"/>
    <w:rsid w:val="00010F95"/>
    <w:rsid w:val="00011292"/>
    <w:rsid w:val="00011B28"/>
    <w:rsid w:val="00012E55"/>
    <w:rsid w:val="0001333E"/>
    <w:rsid w:val="000138E7"/>
    <w:rsid w:val="00013A66"/>
    <w:rsid w:val="0001559F"/>
    <w:rsid w:val="00015944"/>
    <w:rsid w:val="00015D15"/>
    <w:rsid w:val="00016BC7"/>
    <w:rsid w:val="000176AC"/>
    <w:rsid w:val="00020123"/>
    <w:rsid w:val="00020354"/>
    <w:rsid w:val="00021641"/>
    <w:rsid w:val="00021BD5"/>
    <w:rsid w:val="00021C98"/>
    <w:rsid w:val="00022F29"/>
    <w:rsid w:val="00022F57"/>
    <w:rsid w:val="000234B3"/>
    <w:rsid w:val="00023609"/>
    <w:rsid w:val="000237A3"/>
    <w:rsid w:val="000238E6"/>
    <w:rsid w:val="0002444A"/>
    <w:rsid w:val="00024D35"/>
    <w:rsid w:val="00024ED9"/>
    <w:rsid w:val="00025177"/>
    <w:rsid w:val="000251C5"/>
    <w:rsid w:val="00025290"/>
    <w:rsid w:val="000253AA"/>
    <w:rsid w:val="0002564D"/>
    <w:rsid w:val="00025A57"/>
    <w:rsid w:val="00025BEA"/>
    <w:rsid w:val="00025CA2"/>
    <w:rsid w:val="00025ECA"/>
    <w:rsid w:val="00025F1F"/>
    <w:rsid w:val="000268E1"/>
    <w:rsid w:val="00030EE6"/>
    <w:rsid w:val="00031C78"/>
    <w:rsid w:val="000325B8"/>
    <w:rsid w:val="00032B06"/>
    <w:rsid w:val="00033EF8"/>
    <w:rsid w:val="0003494C"/>
    <w:rsid w:val="00034C15"/>
    <w:rsid w:val="000351DF"/>
    <w:rsid w:val="0003571E"/>
    <w:rsid w:val="00035751"/>
    <w:rsid w:val="00035D26"/>
    <w:rsid w:val="00035DDD"/>
    <w:rsid w:val="00036B78"/>
    <w:rsid w:val="00036B84"/>
    <w:rsid w:val="00036BA1"/>
    <w:rsid w:val="000373CD"/>
    <w:rsid w:val="00037AC1"/>
    <w:rsid w:val="0004106B"/>
    <w:rsid w:val="00041593"/>
    <w:rsid w:val="00041680"/>
    <w:rsid w:val="000416C8"/>
    <w:rsid w:val="000422E2"/>
    <w:rsid w:val="000423B5"/>
    <w:rsid w:val="00042739"/>
    <w:rsid w:val="00042D07"/>
    <w:rsid w:val="00042E9C"/>
    <w:rsid w:val="00042F22"/>
    <w:rsid w:val="00043FF2"/>
    <w:rsid w:val="00044143"/>
    <w:rsid w:val="00044164"/>
    <w:rsid w:val="000444EF"/>
    <w:rsid w:val="00044593"/>
    <w:rsid w:val="00044FB2"/>
    <w:rsid w:val="00045278"/>
    <w:rsid w:val="00046157"/>
    <w:rsid w:val="00046512"/>
    <w:rsid w:val="0004669C"/>
    <w:rsid w:val="000474AB"/>
    <w:rsid w:val="00050057"/>
    <w:rsid w:val="000500F3"/>
    <w:rsid w:val="00050AE4"/>
    <w:rsid w:val="00050D6E"/>
    <w:rsid w:val="000511D7"/>
    <w:rsid w:val="00051512"/>
    <w:rsid w:val="000518A2"/>
    <w:rsid w:val="00051A64"/>
    <w:rsid w:val="00052A07"/>
    <w:rsid w:val="00052C38"/>
    <w:rsid w:val="000534E3"/>
    <w:rsid w:val="00053571"/>
    <w:rsid w:val="000539F3"/>
    <w:rsid w:val="00053B61"/>
    <w:rsid w:val="000544D1"/>
    <w:rsid w:val="000554D5"/>
    <w:rsid w:val="00055C57"/>
    <w:rsid w:val="00055CC9"/>
    <w:rsid w:val="0005606A"/>
    <w:rsid w:val="00056353"/>
    <w:rsid w:val="0005646E"/>
    <w:rsid w:val="00056EF6"/>
    <w:rsid w:val="00056F69"/>
    <w:rsid w:val="0005700B"/>
    <w:rsid w:val="00057117"/>
    <w:rsid w:val="00060C72"/>
    <w:rsid w:val="00060CBC"/>
    <w:rsid w:val="00061699"/>
    <w:rsid w:val="000616E7"/>
    <w:rsid w:val="00061D28"/>
    <w:rsid w:val="00061D2B"/>
    <w:rsid w:val="00061E36"/>
    <w:rsid w:val="00062905"/>
    <w:rsid w:val="00062BB9"/>
    <w:rsid w:val="00062F8D"/>
    <w:rsid w:val="00063774"/>
    <w:rsid w:val="00063833"/>
    <w:rsid w:val="0006465C"/>
    <w:rsid w:val="000646CE"/>
    <w:rsid w:val="0006487E"/>
    <w:rsid w:val="0006513E"/>
    <w:rsid w:val="000655ED"/>
    <w:rsid w:val="00065C07"/>
    <w:rsid w:val="00065E1A"/>
    <w:rsid w:val="00067A9C"/>
    <w:rsid w:val="00070194"/>
    <w:rsid w:val="00070832"/>
    <w:rsid w:val="0007146B"/>
    <w:rsid w:val="000719AB"/>
    <w:rsid w:val="00071D89"/>
    <w:rsid w:val="000723B8"/>
    <w:rsid w:val="000727A5"/>
    <w:rsid w:val="000727BE"/>
    <w:rsid w:val="00072908"/>
    <w:rsid w:val="00072D52"/>
    <w:rsid w:val="000730B2"/>
    <w:rsid w:val="00073820"/>
    <w:rsid w:val="00073A65"/>
    <w:rsid w:val="000744C7"/>
    <w:rsid w:val="000747B3"/>
    <w:rsid w:val="000749AB"/>
    <w:rsid w:val="00074A60"/>
    <w:rsid w:val="0007525E"/>
    <w:rsid w:val="00075AE0"/>
    <w:rsid w:val="00075BA9"/>
    <w:rsid w:val="000776F4"/>
    <w:rsid w:val="00077744"/>
    <w:rsid w:val="00077E5F"/>
    <w:rsid w:val="00077EFA"/>
    <w:rsid w:val="00080265"/>
    <w:rsid w:val="0008031A"/>
    <w:rsid w:val="0008036A"/>
    <w:rsid w:val="00080E41"/>
    <w:rsid w:val="0008139C"/>
    <w:rsid w:val="000815ED"/>
    <w:rsid w:val="000817C4"/>
    <w:rsid w:val="000818FF"/>
    <w:rsid w:val="00081AE6"/>
    <w:rsid w:val="000824CA"/>
    <w:rsid w:val="00082848"/>
    <w:rsid w:val="000833B9"/>
    <w:rsid w:val="00083D88"/>
    <w:rsid w:val="0008461A"/>
    <w:rsid w:val="00084801"/>
    <w:rsid w:val="00084CED"/>
    <w:rsid w:val="00084E57"/>
    <w:rsid w:val="000852C6"/>
    <w:rsid w:val="000855EB"/>
    <w:rsid w:val="00085B52"/>
    <w:rsid w:val="00085F47"/>
    <w:rsid w:val="00086074"/>
    <w:rsid w:val="000862AC"/>
    <w:rsid w:val="000866F2"/>
    <w:rsid w:val="0008688A"/>
    <w:rsid w:val="000879EA"/>
    <w:rsid w:val="0009009F"/>
    <w:rsid w:val="000909B2"/>
    <w:rsid w:val="00090A7B"/>
    <w:rsid w:val="00090CA7"/>
    <w:rsid w:val="00090E00"/>
    <w:rsid w:val="00090EE4"/>
    <w:rsid w:val="00091557"/>
    <w:rsid w:val="00091868"/>
    <w:rsid w:val="00091ABF"/>
    <w:rsid w:val="00091F3B"/>
    <w:rsid w:val="000923E1"/>
    <w:rsid w:val="000924C1"/>
    <w:rsid w:val="000924F0"/>
    <w:rsid w:val="00092583"/>
    <w:rsid w:val="00092B3B"/>
    <w:rsid w:val="0009303B"/>
    <w:rsid w:val="000930D6"/>
    <w:rsid w:val="000931F1"/>
    <w:rsid w:val="000933E2"/>
    <w:rsid w:val="00093474"/>
    <w:rsid w:val="00094137"/>
    <w:rsid w:val="00094490"/>
    <w:rsid w:val="00094DEC"/>
    <w:rsid w:val="0009510F"/>
    <w:rsid w:val="00095286"/>
    <w:rsid w:val="000959F3"/>
    <w:rsid w:val="00095E3C"/>
    <w:rsid w:val="00096DBD"/>
    <w:rsid w:val="0009749B"/>
    <w:rsid w:val="00097854"/>
    <w:rsid w:val="000978BE"/>
    <w:rsid w:val="00097E07"/>
    <w:rsid w:val="000A00CD"/>
    <w:rsid w:val="000A01AE"/>
    <w:rsid w:val="000A048D"/>
    <w:rsid w:val="000A1655"/>
    <w:rsid w:val="000A1B7B"/>
    <w:rsid w:val="000A21EB"/>
    <w:rsid w:val="000A2DE1"/>
    <w:rsid w:val="000A2F87"/>
    <w:rsid w:val="000A3090"/>
    <w:rsid w:val="000A3438"/>
    <w:rsid w:val="000A46AA"/>
    <w:rsid w:val="000A5031"/>
    <w:rsid w:val="000A56F2"/>
    <w:rsid w:val="000A5ED3"/>
    <w:rsid w:val="000A6278"/>
    <w:rsid w:val="000A631A"/>
    <w:rsid w:val="000A68C7"/>
    <w:rsid w:val="000A723B"/>
    <w:rsid w:val="000A72A9"/>
    <w:rsid w:val="000A737F"/>
    <w:rsid w:val="000B04FD"/>
    <w:rsid w:val="000B0E52"/>
    <w:rsid w:val="000B1533"/>
    <w:rsid w:val="000B1690"/>
    <w:rsid w:val="000B1A03"/>
    <w:rsid w:val="000B2719"/>
    <w:rsid w:val="000B3A6A"/>
    <w:rsid w:val="000B3A6E"/>
    <w:rsid w:val="000B3A8F"/>
    <w:rsid w:val="000B3D10"/>
    <w:rsid w:val="000B428E"/>
    <w:rsid w:val="000B4AB9"/>
    <w:rsid w:val="000B512E"/>
    <w:rsid w:val="000B58C3"/>
    <w:rsid w:val="000B599F"/>
    <w:rsid w:val="000B5C4F"/>
    <w:rsid w:val="000B5D73"/>
    <w:rsid w:val="000B6069"/>
    <w:rsid w:val="000B61E9"/>
    <w:rsid w:val="000B70BF"/>
    <w:rsid w:val="000B7FDD"/>
    <w:rsid w:val="000C007E"/>
    <w:rsid w:val="000C0571"/>
    <w:rsid w:val="000C0F9E"/>
    <w:rsid w:val="000C0FC2"/>
    <w:rsid w:val="000C165A"/>
    <w:rsid w:val="000C1C99"/>
    <w:rsid w:val="000C1E57"/>
    <w:rsid w:val="000C26D4"/>
    <w:rsid w:val="000C2E19"/>
    <w:rsid w:val="000C4345"/>
    <w:rsid w:val="000C489A"/>
    <w:rsid w:val="000C4997"/>
    <w:rsid w:val="000C585E"/>
    <w:rsid w:val="000C593E"/>
    <w:rsid w:val="000C6206"/>
    <w:rsid w:val="000C634D"/>
    <w:rsid w:val="000C69CE"/>
    <w:rsid w:val="000C6B21"/>
    <w:rsid w:val="000D03A8"/>
    <w:rsid w:val="000D0725"/>
    <w:rsid w:val="000D0758"/>
    <w:rsid w:val="000D0B07"/>
    <w:rsid w:val="000D0D07"/>
    <w:rsid w:val="000D1CCE"/>
    <w:rsid w:val="000D2D44"/>
    <w:rsid w:val="000D3820"/>
    <w:rsid w:val="000D3E14"/>
    <w:rsid w:val="000D417B"/>
    <w:rsid w:val="000D42C8"/>
    <w:rsid w:val="000D4797"/>
    <w:rsid w:val="000D566E"/>
    <w:rsid w:val="000D5A81"/>
    <w:rsid w:val="000D5FE4"/>
    <w:rsid w:val="000D61EA"/>
    <w:rsid w:val="000D6258"/>
    <w:rsid w:val="000D6897"/>
    <w:rsid w:val="000D6E14"/>
    <w:rsid w:val="000D76EE"/>
    <w:rsid w:val="000D7F37"/>
    <w:rsid w:val="000D7FC0"/>
    <w:rsid w:val="000E00AC"/>
    <w:rsid w:val="000E0527"/>
    <w:rsid w:val="000E10F3"/>
    <w:rsid w:val="000E1116"/>
    <w:rsid w:val="000E1E92"/>
    <w:rsid w:val="000E25A5"/>
    <w:rsid w:val="000E310A"/>
    <w:rsid w:val="000E3921"/>
    <w:rsid w:val="000E6692"/>
    <w:rsid w:val="000E6F2E"/>
    <w:rsid w:val="000E6FBD"/>
    <w:rsid w:val="000F023E"/>
    <w:rsid w:val="000F0573"/>
    <w:rsid w:val="000F06D6"/>
    <w:rsid w:val="000F0793"/>
    <w:rsid w:val="000F0B20"/>
    <w:rsid w:val="000F0EB1"/>
    <w:rsid w:val="000F1106"/>
    <w:rsid w:val="000F12C1"/>
    <w:rsid w:val="000F1C3D"/>
    <w:rsid w:val="000F1EAF"/>
    <w:rsid w:val="000F3AA1"/>
    <w:rsid w:val="000F3BE9"/>
    <w:rsid w:val="000F3F6C"/>
    <w:rsid w:val="000F48BE"/>
    <w:rsid w:val="000F631A"/>
    <w:rsid w:val="000F6DF3"/>
    <w:rsid w:val="000F6EDD"/>
    <w:rsid w:val="000F74A6"/>
    <w:rsid w:val="000F7C80"/>
    <w:rsid w:val="001005FF"/>
    <w:rsid w:val="00100ED4"/>
    <w:rsid w:val="00101284"/>
    <w:rsid w:val="001047EA"/>
    <w:rsid w:val="001050E7"/>
    <w:rsid w:val="00105B24"/>
    <w:rsid w:val="00105E82"/>
    <w:rsid w:val="001062FB"/>
    <w:rsid w:val="001063E6"/>
    <w:rsid w:val="00106633"/>
    <w:rsid w:val="00106B7E"/>
    <w:rsid w:val="00107085"/>
    <w:rsid w:val="00110863"/>
    <w:rsid w:val="00110E52"/>
    <w:rsid w:val="00111A51"/>
    <w:rsid w:val="001122E8"/>
    <w:rsid w:val="00112415"/>
    <w:rsid w:val="0011293C"/>
    <w:rsid w:val="001138E9"/>
    <w:rsid w:val="00113CF4"/>
    <w:rsid w:val="00114711"/>
    <w:rsid w:val="001153EA"/>
    <w:rsid w:val="00115444"/>
    <w:rsid w:val="00115643"/>
    <w:rsid w:val="001157D5"/>
    <w:rsid w:val="001161FC"/>
    <w:rsid w:val="001165BD"/>
    <w:rsid w:val="00116765"/>
    <w:rsid w:val="00120804"/>
    <w:rsid w:val="00120A3D"/>
    <w:rsid w:val="00120AC4"/>
    <w:rsid w:val="00121133"/>
    <w:rsid w:val="00121234"/>
    <w:rsid w:val="0012131A"/>
    <w:rsid w:val="001213D0"/>
    <w:rsid w:val="001219F5"/>
    <w:rsid w:val="00121A20"/>
    <w:rsid w:val="001223DE"/>
    <w:rsid w:val="0012368A"/>
    <w:rsid w:val="0012377F"/>
    <w:rsid w:val="00123B40"/>
    <w:rsid w:val="00123E9F"/>
    <w:rsid w:val="00124314"/>
    <w:rsid w:val="0012499B"/>
    <w:rsid w:val="00125B95"/>
    <w:rsid w:val="00126B4A"/>
    <w:rsid w:val="00126DB6"/>
    <w:rsid w:val="00126FAE"/>
    <w:rsid w:val="00127095"/>
    <w:rsid w:val="00127B56"/>
    <w:rsid w:val="001303BF"/>
    <w:rsid w:val="001306D3"/>
    <w:rsid w:val="00131496"/>
    <w:rsid w:val="00131A4B"/>
    <w:rsid w:val="00132368"/>
    <w:rsid w:val="0013237B"/>
    <w:rsid w:val="00132641"/>
    <w:rsid w:val="001329B4"/>
    <w:rsid w:val="00132F80"/>
    <w:rsid w:val="00132FD0"/>
    <w:rsid w:val="00133472"/>
    <w:rsid w:val="00133903"/>
    <w:rsid w:val="00133F81"/>
    <w:rsid w:val="00134156"/>
    <w:rsid w:val="001341BB"/>
    <w:rsid w:val="00134309"/>
    <w:rsid w:val="001344C0"/>
    <w:rsid w:val="0013466F"/>
    <w:rsid w:val="001346FA"/>
    <w:rsid w:val="00134827"/>
    <w:rsid w:val="00135252"/>
    <w:rsid w:val="0013562A"/>
    <w:rsid w:val="00135E53"/>
    <w:rsid w:val="00136027"/>
    <w:rsid w:val="001360F0"/>
    <w:rsid w:val="00136297"/>
    <w:rsid w:val="00136A1C"/>
    <w:rsid w:val="00136B80"/>
    <w:rsid w:val="00137024"/>
    <w:rsid w:val="00137AB5"/>
    <w:rsid w:val="00137F0B"/>
    <w:rsid w:val="00140D90"/>
    <w:rsid w:val="0014119A"/>
    <w:rsid w:val="00141292"/>
    <w:rsid w:val="0014186F"/>
    <w:rsid w:val="00142BCC"/>
    <w:rsid w:val="00143223"/>
    <w:rsid w:val="0014371D"/>
    <w:rsid w:val="0014409A"/>
    <w:rsid w:val="00144706"/>
    <w:rsid w:val="00144B07"/>
    <w:rsid w:val="00144F75"/>
    <w:rsid w:val="001460ED"/>
    <w:rsid w:val="00150DE6"/>
    <w:rsid w:val="00150E90"/>
    <w:rsid w:val="00151DBA"/>
    <w:rsid w:val="00151E23"/>
    <w:rsid w:val="001526E0"/>
    <w:rsid w:val="00152D5E"/>
    <w:rsid w:val="00152E28"/>
    <w:rsid w:val="00152FD4"/>
    <w:rsid w:val="00153DD7"/>
    <w:rsid w:val="00154355"/>
    <w:rsid w:val="00154F28"/>
    <w:rsid w:val="001551B5"/>
    <w:rsid w:val="00155C16"/>
    <w:rsid w:val="00156409"/>
    <w:rsid w:val="00156F46"/>
    <w:rsid w:val="00157C1C"/>
    <w:rsid w:val="0016043D"/>
    <w:rsid w:val="0016051C"/>
    <w:rsid w:val="0016170E"/>
    <w:rsid w:val="00161756"/>
    <w:rsid w:val="001631D9"/>
    <w:rsid w:val="00163494"/>
    <w:rsid w:val="00163BD4"/>
    <w:rsid w:val="00163DE0"/>
    <w:rsid w:val="001643C7"/>
    <w:rsid w:val="00164EA6"/>
    <w:rsid w:val="00164F6E"/>
    <w:rsid w:val="001653D8"/>
    <w:rsid w:val="001656BA"/>
    <w:rsid w:val="001659C1"/>
    <w:rsid w:val="001669D4"/>
    <w:rsid w:val="00166C07"/>
    <w:rsid w:val="0016748C"/>
    <w:rsid w:val="0017008A"/>
    <w:rsid w:val="00170592"/>
    <w:rsid w:val="00171237"/>
    <w:rsid w:val="001716A1"/>
    <w:rsid w:val="00172739"/>
    <w:rsid w:val="001729E1"/>
    <w:rsid w:val="00172FA8"/>
    <w:rsid w:val="00173237"/>
    <w:rsid w:val="00173A8E"/>
    <w:rsid w:val="00174DB7"/>
    <w:rsid w:val="0017502C"/>
    <w:rsid w:val="00175139"/>
    <w:rsid w:val="001755DD"/>
    <w:rsid w:val="001756E7"/>
    <w:rsid w:val="0017738E"/>
    <w:rsid w:val="00180649"/>
    <w:rsid w:val="0018143F"/>
    <w:rsid w:val="001819D8"/>
    <w:rsid w:val="00181DC5"/>
    <w:rsid w:val="00181FF8"/>
    <w:rsid w:val="00182C2D"/>
    <w:rsid w:val="00183AA3"/>
    <w:rsid w:val="00183FC9"/>
    <w:rsid w:val="00184650"/>
    <w:rsid w:val="001853A9"/>
    <w:rsid w:val="0018575F"/>
    <w:rsid w:val="001858DA"/>
    <w:rsid w:val="00187DE1"/>
    <w:rsid w:val="00190676"/>
    <w:rsid w:val="001906AB"/>
    <w:rsid w:val="00190742"/>
    <w:rsid w:val="00190AC1"/>
    <w:rsid w:val="00190B5E"/>
    <w:rsid w:val="00190DCF"/>
    <w:rsid w:val="00190E96"/>
    <w:rsid w:val="00191221"/>
    <w:rsid w:val="00191C1E"/>
    <w:rsid w:val="00192273"/>
    <w:rsid w:val="0019341A"/>
    <w:rsid w:val="00193A31"/>
    <w:rsid w:val="001944C5"/>
    <w:rsid w:val="00194D2A"/>
    <w:rsid w:val="00194E01"/>
    <w:rsid w:val="0019562F"/>
    <w:rsid w:val="0019595A"/>
    <w:rsid w:val="001974A3"/>
    <w:rsid w:val="00197909"/>
    <w:rsid w:val="00197DF9"/>
    <w:rsid w:val="00197E42"/>
    <w:rsid w:val="001A02C4"/>
    <w:rsid w:val="001A0EBE"/>
    <w:rsid w:val="001A1987"/>
    <w:rsid w:val="001A2564"/>
    <w:rsid w:val="001A3237"/>
    <w:rsid w:val="001A42F1"/>
    <w:rsid w:val="001A45FC"/>
    <w:rsid w:val="001A4B8B"/>
    <w:rsid w:val="001A59B4"/>
    <w:rsid w:val="001A5A94"/>
    <w:rsid w:val="001A6173"/>
    <w:rsid w:val="001A6C0B"/>
    <w:rsid w:val="001A6CA7"/>
    <w:rsid w:val="001A6CBA"/>
    <w:rsid w:val="001A76C8"/>
    <w:rsid w:val="001A77BE"/>
    <w:rsid w:val="001A78CE"/>
    <w:rsid w:val="001A7A39"/>
    <w:rsid w:val="001A7D95"/>
    <w:rsid w:val="001B0D97"/>
    <w:rsid w:val="001B0DA3"/>
    <w:rsid w:val="001B0F07"/>
    <w:rsid w:val="001B1D2B"/>
    <w:rsid w:val="001B2A11"/>
    <w:rsid w:val="001B3AAA"/>
    <w:rsid w:val="001B3D56"/>
    <w:rsid w:val="001B490B"/>
    <w:rsid w:val="001B5005"/>
    <w:rsid w:val="001B5356"/>
    <w:rsid w:val="001B5A5D"/>
    <w:rsid w:val="001B5D4D"/>
    <w:rsid w:val="001C0592"/>
    <w:rsid w:val="001C0E83"/>
    <w:rsid w:val="001C146A"/>
    <w:rsid w:val="001C1A08"/>
    <w:rsid w:val="001C1AC7"/>
    <w:rsid w:val="001C1CE5"/>
    <w:rsid w:val="001C1E90"/>
    <w:rsid w:val="001C1EE1"/>
    <w:rsid w:val="001C2278"/>
    <w:rsid w:val="001C23E4"/>
    <w:rsid w:val="001C2428"/>
    <w:rsid w:val="001C3417"/>
    <w:rsid w:val="001C38BA"/>
    <w:rsid w:val="001C3D2A"/>
    <w:rsid w:val="001C6C12"/>
    <w:rsid w:val="001C7030"/>
    <w:rsid w:val="001C7047"/>
    <w:rsid w:val="001C7069"/>
    <w:rsid w:val="001C76CA"/>
    <w:rsid w:val="001C7A40"/>
    <w:rsid w:val="001C7BF5"/>
    <w:rsid w:val="001C7E38"/>
    <w:rsid w:val="001C7EFD"/>
    <w:rsid w:val="001D007A"/>
    <w:rsid w:val="001D1374"/>
    <w:rsid w:val="001D2BE1"/>
    <w:rsid w:val="001D2EF1"/>
    <w:rsid w:val="001D311A"/>
    <w:rsid w:val="001D3849"/>
    <w:rsid w:val="001D44B6"/>
    <w:rsid w:val="001D5057"/>
    <w:rsid w:val="001D50A9"/>
    <w:rsid w:val="001D51BA"/>
    <w:rsid w:val="001D53E7"/>
    <w:rsid w:val="001D54EC"/>
    <w:rsid w:val="001D608D"/>
    <w:rsid w:val="001D6342"/>
    <w:rsid w:val="001D6D53"/>
    <w:rsid w:val="001D7F54"/>
    <w:rsid w:val="001E033A"/>
    <w:rsid w:val="001E1E13"/>
    <w:rsid w:val="001E2F58"/>
    <w:rsid w:val="001E375E"/>
    <w:rsid w:val="001E3CBD"/>
    <w:rsid w:val="001E4871"/>
    <w:rsid w:val="001E559C"/>
    <w:rsid w:val="001E57D9"/>
    <w:rsid w:val="001E58E2"/>
    <w:rsid w:val="001E5A47"/>
    <w:rsid w:val="001E5B59"/>
    <w:rsid w:val="001E5BE7"/>
    <w:rsid w:val="001E792F"/>
    <w:rsid w:val="001E7AED"/>
    <w:rsid w:val="001E7BA2"/>
    <w:rsid w:val="001F0204"/>
    <w:rsid w:val="001F03B3"/>
    <w:rsid w:val="001F0B95"/>
    <w:rsid w:val="001F0CEA"/>
    <w:rsid w:val="001F10DE"/>
    <w:rsid w:val="001F33EA"/>
    <w:rsid w:val="001F3494"/>
    <w:rsid w:val="001F3916"/>
    <w:rsid w:val="001F40FF"/>
    <w:rsid w:val="001F44BA"/>
    <w:rsid w:val="001F4719"/>
    <w:rsid w:val="001F54C5"/>
    <w:rsid w:val="001F5F30"/>
    <w:rsid w:val="001F65CC"/>
    <w:rsid w:val="001F662C"/>
    <w:rsid w:val="001F7074"/>
    <w:rsid w:val="001F7BEC"/>
    <w:rsid w:val="00200109"/>
    <w:rsid w:val="00200160"/>
    <w:rsid w:val="00200490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5F9C"/>
    <w:rsid w:val="002069B2"/>
    <w:rsid w:val="00206A9C"/>
    <w:rsid w:val="00207041"/>
    <w:rsid w:val="002071A9"/>
    <w:rsid w:val="00207785"/>
    <w:rsid w:val="00207FA3"/>
    <w:rsid w:val="0021015F"/>
    <w:rsid w:val="00210811"/>
    <w:rsid w:val="002109D6"/>
    <w:rsid w:val="00210E35"/>
    <w:rsid w:val="002119E0"/>
    <w:rsid w:val="00212882"/>
    <w:rsid w:val="00212BAB"/>
    <w:rsid w:val="002130AC"/>
    <w:rsid w:val="00213278"/>
    <w:rsid w:val="0021334B"/>
    <w:rsid w:val="002133A8"/>
    <w:rsid w:val="0021353F"/>
    <w:rsid w:val="002143C2"/>
    <w:rsid w:val="002146F5"/>
    <w:rsid w:val="00214DA8"/>
    <w:rsid w:val="00215423"/>
    <w:rsid w:val="00215447"/>
    <w:rsid w:val="002158FA"/>
    <w:rsid w:val="00215AC5"/>
    <w:rsid w:val="00216551"/>
    <w:rsid w:val="00216F76"/>
    <w:rsid w:val="002173FF"/>
    <w:rsid w:val="002177F2"/>
    <w:rsid w:val="002204C7"/>
    <w:rsid w:val="00220600"/>
    <w:rsid w:val="0022183D"/>
    <w:rsid w:val="00221C29"/>
    <w:rsid w:val="002224DB"/>
    <w:rsid w:val="00222A77"/>
    <w:rsid w:val="0022364F"/>
    <w:rsid w:val="00223FCB"/>
    <w:rsid w:val="00224061"/>
    <w:rsid w:val="0022438F"/>
    <w:rsid w:val="0022448E"/>
    <w:rsid w:val="002252C3"/>
    <w:rsid w:val="00225B95"/>
    <w:rsid w:val="00225C54"/>
    <w:rsid w:val="0022660D"/>
    <w:rsid w:val="00227672"/>
    <w:rsid w:val="002277E7"/>
    <w:rsid w:val="00227EC8"/>
    <w:rsid w:val="00230765"/>
    <w:rsid w:val="00230D18"/>
    <w:rsid w:val="00230EA2"/>
    <w:rsid w:val="002319BF"/>
    <w:rsid w:val="002319E4"/>
    <w:rsid w:val="00232093"/>
    <w:rsid w:val="002321BB"/>
    <w:rsid w:val="00232237"/>
    <w:rsid w:val="0023291E"/>
    <w:rsid w:val="002333D4"/>
    <w:rsid w:val="002334C4"/>
    <w:rsid w:val="002334F3"/>
    <w:rsid w:val="00235275"/>
    <w:rsid w:val="002352F1"/>
    <w:rsid w:val="00235632"/>
    <w:rsid w:val="00235809"/>
    <w:rsid w:val="00235872"/>
    <w:rsid w:val="00235F11"/>
    <w:rsid w:val="00237D1D"/>
    <w:rsid w:val="00237F2F"/>
    <w:rsid w:val="00240F46"/>
    <w:rsid w:val="002411DD"/>
    <w:rsid w:val="00241559"/>
    <w:rsid w:val="00241E41"/>
    <w:rsid w:val="00241FC1"/>
    <w:rsid w:val="0024310C"/>
    <w:rsid w:val="00243204"/>
    <w:rsid w:val="002435B3"/>
    <w:rsid w:val="002439DA"/>
    <w:rsid w:val="00243B7B"/>
    <w:rsid w:val="00244E2F"/>
    <w:rsid w:val="00245015"/>
    <w:rsid w:val="002458EB"/>
    <w:rsid w:val="0024597C"/>
    <w:rsid w:val="002462A3"/>
    <w:rsid w:val="00247046"/>
    <w:rsid w:val="002470C9"/>
    <w:rsid w:val="00247497"/>
    <w:rsid w:val="00247F25"/>
    <w:rsid w:val="002500C8"/>
    <w:rsid w:val="0025017D"/>
    <w:rsid w:val="0025021C"/>
    <w:rsid w:val="00250244"/>
    <w:rsid w:val="00251395"/>
    <w:rsid w:val="00251984"/>
    <w:rsid w:val="00252266"/>
    <w:rsid w:val="00253F96"/>
    <w:rsid w:val="002542B7"/>
    <w:rsid w:val="00254C06"/>
    <w:rsid w:val="00255326"/>
    <w:rsid w:val="0025546C"/>
    <w:rsid w:val="00255836"/>
    <w:rsid w:val="002562CE"/>
    <w:rsid w:val="00256740"/>
    <w:rsid w:val="0025701B"/>
    <w:rsid w:val="00257543"/>
    <w:rsid w:val="002577A5"/>
    <w:rsid w:val="00260681"/>
    <w:rsid w:val="002607F5"/>
    <w:rsid w:val="002615E3"/>
    <w:rsid w:val="002617E7"/>
    <w:rsid w:val="00261EBB"/>
    <w:rsid w:val="00261F07"/>
    <w:rsid w:val="00262450"/>
    <w:rsid w:val="00262BDF"/>
    <w:rsid w:val="00264228"/>
    <w:rsid w:val="00264334"/>
    <w:rsid w:val="0026473E"/>
    <w:rsid w:val="00265181"/>
    <w:rsid w:val="00266214"/>
    <w:rsid w:val="00266DF8"/>
    <w:rsid w:val="00267123"/>
    <w:rsid w:val="00267202"/>
    <w:rsid w:val="0026750F"/>
    <w:rsid w:val="00267C83"/>
    <w:rsid w:val="00270796"/>
    <w:rsid w:val="00271012"/>
    <w:rsid w:val="00271396"/>
    <w:rsid w:val="0027144F"/>
    <w:rsid w:val="0027160A"/>
    <w:rsid w:val="002717C1"/>
    <w:rsid w:val="00271813"/>
    <w:rsid w:val="00271C60"/>
    <w:rsid w:val="00271F3A"/>
    <w:rsid w:val="00272704"/>
    <w:rsid w:val="00273278"/>
    <w:rsid w:val="002733A8"/>
    <w:rsid w:val="0027371E"/>
    <w:rsid w:val="00273796"/>
    <w:rsid w:val="002737F4"/>
    <w:rsid w:val="00274102"/>
    <w:rsid w:val="00275ADF"/>
    <w:rsid w:val="00275AED"/>
    <w:rsid w:val="002762C1"/>
    <w:rsid w:val="00276370"/>
    <w:rsid w:val="00276B2D"/>
    <w:rsid w:val="00277E11"/>
    <w:rsid w:val="002805F5"/>
    <w:rsid w:val="00280751"/>
    <w:rsid w:val="00280C91"/>
    <w:rsid w:val="00281AB0"/>
    <w:rsid w:val="00281DF1"/>
    <w:rsid w:val="002820D5"/>
    <w:rsid w:val="0028279B"/>
    <w:rsid w:val="0028280A"/>
    <w:rsid w:val="00283179"/>
    <w:rsid w:val="00283903"/>
    <w:rsid w:val="00283D37"/>
    <w:rsid w:val="00283E9B"/>
    <w:rsid w:val="002842AB"/>
    <w:rsid w:val="002842CA"/>
    <w:rsid w:val="00284511"/>
    <w:rsid w:val="00284536"/>
    <w:rsid w:val="00284B89"/>
    <w:rsid w:val="0028548E"/>
    <w:rsid w:val="00285BB4"/>
    <w:rsid w:val="00286109"/>
    <w:rsid w:val="00286A1F"/>
    <w:rsid w:val="00286ACD"/>
    <w:rsid w:val="00287838"/>
    <w:rsid w:val="00287960"/>
    <w:rsid w:val="00290135"/>
    <w:rsid w:val="002907B5"/>
    <w:rsid w:val="00290A07"/>
    <w:rsid w:val="00290EAF"/>
    <w:rsid w:val="00291317"/>
    <w:rsid w:val="002926A1"/>
    <w:rsid w:val="00292EB7"/>
    <w:rsid w:val="002939BA"/>
    <w:rsid w:val="00294054"/>
    <w:rsid w:val="00294402"/>
    <w:rsid w:val="002948CB"/>
    <w:rsid w:val="0029571B"/>
    <w:rsid w:val="00295890"/>
    <w:rsid w:val="00295B5A"/>
    <w:rsid w:val="00296227"/>
    <w:rsid w:val="0029655F"/>
    <w:rsid w:val="00296F44"/>
    <w:rsid w:val="0029777D"/>
    <w:rsid w:val="002A055E"/>
    <w:rsid w:val="002A06DA"/>
    <w:rsid w:val="002A0ABD"/>
    <w:rsid w:val="002A0F2A"/>
    <w:rsid w:val="002A111C"/>
    <w:rsid w:val="002A1450"/>
    <w:rsid w:val="002A1564"/>
    <w:rsid w:val="002A18D5"/>
    <w:rsid w:val="002A1D4E"/>
    <w:rsid w:val="002A1D51"/>
    <w:rsid w:val="002A2175"/>
    <w:rsid w:val="002A22E4"/>
    <w:rsid w:val="002A2869"/>
    <w:rsid w:val="002A33F8"/>
    <w:rsid w:val="002A3999"/>
    <w:rsid w:val="002A3D87"/>
    <w:rsid w:val="002A4061"/>
    <w:rsid w:val="002A40ED"/>
    <w:rsid w:val="002A4B87"/>
    <w:rsid w:val="002A6083"/>
    <w:rsid w:val="002A7133"/>
    <w:rsid w:val="002A77C4"/>
    <w:rsid w:val="002B0AC4"/>
    <w:rsid w:val="002B24A6"/>
    <w:rsid w:val="002B24D6"/>
    <w:rsid w:val="002B2B38"/>
    <w:rsid w:val="002B3E86"/>
    <w:rsid w:val="002B514C"/>
    <w:rsid w:val="002B5F36"/>
    <w:rsid w:val="002B6005"/>
    <w:rsid w:val="002B657D"/>
    <w:rsid w:val="002B65FF"/>
    <w:rsid w:val="002B739F"/>
    <w:rsid w:val="002B77A9"/>
    <w:rsid w:val="002C0724"/>
    <w:rsid w:val="002C0E84"/>
    <w:rsid w:val="002C0FA4"/>
    <w:rsid w:val="002C111B"/>
    <w:rsid w:val="002C1922"/>
    <w:rsid w:val="002C1AF7"/>
    <w:rsid w:val="002C1F1A"/>
    <w:rsid w:val="002C24F7"/>
    <w:rsid w:val="002C255C"/>
    <w:rsid w:val="002C30A7"/>
    <w:rsid w:val="002C357F"/>
    <w:rsid w:val="002C3790"/>
    <w:rsid w:val="002C41E6"/>
    <w:rsid w:val="002C4DF6"/>
    <w:rsid w:val="002C577C"/>
    <w:rsid w:val="002C6704"/>
    <w:rsid w:val="002C6B88"/>
    <w:rsid w:val="002C6CA3"/>
    <w:rsid w:val="002D0196"/>
    <w:rsid w:val="002D02D5"/>
    <w:rsid w:val="002D071A"/>
    <w:rsid w:val="002D095F"/>
    <w:rsid w:val="002D0B8B"/>
    <w:rsid w:val="002D10FF"/>
    <w:rsid w:val="002D173F"/>
    <w:rsid w:val="002D1C00"/>
    <w:rsid w:val="002D1D7F"/>
    <w:rsid w:val="002D1F15"/>
    <w:rsid w:val="002D2594"/>
    <w:rsid w:val="002D34B2"/>
    <w:rsid w:val="002D38D8"/>
    <w:rsid w:val="002D434B"/>
    <w:rsid w:val="002D48B0"/>
    <w:rsid w:val="002D5B37"/>
    <w:rsid w:val="002D68A3"/>
    <w:rsid w:val="002D7637"/>
    <w:rsid w:val="002D7E7B"/>
    <w:rsid w:val="002E0258"/>
    <w:rsid w:val="002E050B"/>
    <w:rsid w:val="002E0B19"/>
    <w:rsid w:val="002E11FC"/>
    <w:rsid w:val="002E17F2"/>
    <w:rsid w:val="002E1C25"/>
    <w:rsid w:val="002E26C7"/>
    <w:rsid w:val="002E3485"/>
    <w:rsid w:val="002E3A4E"/>
    <w:rsid w:val="002E3BD3"/>
    <w:rsid w:val="002E45A0"/>
    <w:rsid w:val="002E5B3B"/>
    <w:rsid w:val="002E680A"/>
    <w:rsid w:val="002E7CAE"/>
    <w:rsid w:val="002F0E43"/>
    <w:rsid w:val="002F13E4"/>
    <w:rsid w:val="002F18D9"/>
    <w:rsid w:val="002F2771"/>
    <w:rsid w:val="002F2936"/>
    <w:rsid w:val="002F315D"/>
    <w:rsid w:val="002F379E"/>
    <w:rsid w:val="002F37A9"/>
    <w:rsid w:val="002F3B38"/>
    <w:rsid w:val="002F4210"/>
    <w:rsid w:val="002F469E"/>
    <w:rsid w:val="002F5AB4"/>
    <w:rsid w:val="002F7205"/>
    <w:rsid w:val="002F777B"/>
    <w:rsid w:val="002F789E"/>
    <w:rsid w:val="003012E2"/>
    <w:rsid w:val="00301986"/>
    <w:rsid w:val="00301A80"/>
    <w:rsid w:val="00301CE6"/>
    <w:rsid w:val="003024F0"/>
    <w:rsid w:val="0030256B"/>
    <w:rsid w:val="00302652"/>
    <w:rsid w:val="00302A84"/>
    <w:rsid w:val="0030314E"/>
    <w:rsid w:val="00303771"/>
    <w:rsid w:val="00303A9A"/>
    <w:rsid w:val="00304AE7"/>
    <w:rsid w:val="00304C84"/>
    <w:rsid w:val="00304F8B"/>
    <w:rsid w:val="0030501F"/>
    <w:rsid w:val="0030503B"/>
    <w:rsid w:val="00305048"/>
    <w:rsid w:val="00305456"/>
    <w:rsid w:val="003063DA"/>
    <w:rsid w:val="003064D8"/>
    <w:rsid w:val="003069DA"/>
    <w:rsid w:val="00307071"/>
    <w:rsid w:val="003071FA"/>
    <w:rsid w:val="00307411"/>
    <w:rsid w:val="00307BA1"/>
    <w:rsid w:val="00307C16"/>
    <w:rsid w:val="00310C1B"/>
    <w:rsid w:val="00310DCB"/>
    <w:rsid w:val="003110C2"/>
    <w:rsid w:val="00311119"/>
    <w:rsid w:val="003113BA"/>
    <w:rsid w:val="00311702"/>
    <w:rsid w:val="00311E82"/>
    <w:rsid w:val="00313EA2"/>
    <w:rsid w:val="00313FD6"/>
    <w:rsid w:val="003143BD"/>
    <w:rsid w:val="00314BB8"/>
    <w:rsid w:val="00315363"/>
    <w:rsid w:val="0031542E"/>
    <w:rsid w:val="003167D9"/>
    <w:rsid w:val="00317D19"/>
    <w:rsid w:val="0032006B"/>
    <w:rsid w:val="003203ED"/>
    <w:rsid w:val="00321680"/>
    <w:rsid w:val="003218DC"/>
    <w:rsid w:val="00322C9F"/>
    <w:rsid w:val="00322E35"/>
    <w:rsid w:val="003235AB"/>
    <w:rsid w:val="00323BB4"/>
    <w:rsid w:val="00323DB1"/>
    <w:rsid w:val="00324A8D"/>
    <w:rsid w:val="00324D01"/>
    <w:rsid w:val="00324D23"/>
    <w:rsid w:val="00324FA1"/>
    <w:rsid w:val="0032577C"/>
    <w:rsid w:val="00325F69"/>
    <w:rsid w:val="00325FB3"/>
    <w:rsid w:val="0032631F"/>
    <w:rsid w:val="00326372"/>
    <w:rsid w:val="00326999"/>
    <w:rsid w:val="00326B03"/>
    <w:rsid w:val="00326B8B"/>
    <w:rsid w:val="00326C75"/>
    <w:rsid w:val="003275E7"/>
    <w:rsid w:val="0032771D"/>
    <w:rsid w:val="0033001C"/>
    <w:rsid w:val="0033006C"/>
    <w:rsid w:val="00330DFC"/>
    <w:rsid w:val="00331751"/>
    <w:rsid w:val="0033197B"/>
    <w:rsid w:val="00331E9F"/>
    <w:rsid w:val="003325B9"/>
    <w:rsid w:val="00333906"/>
    <w:rsid w:val="00334551"/>
    <w:rsid w:val="00334579"/>
    <w:rsid w:val="00335858"/>
    <w:rsid w:val="00335A55"/>
    <w:rsid w:val="00335AC7"/>
    <w:rsid w:val="0033625F"/>
    <w:rsid w:val="00336282"/>
    <w:rsid w:val="00336BDA"/>
    <w:rsid w:val="00336CA3"/>
    <w:rsid w:val="003373F4"/>
    <w:rsid w:val="00337781"/>
    <w:rsid w:val="00337A77"/>
    <w:rsid w:val="0034067F"/>
    <w:rsid w:val="00340CF8"/>
    <w:rsid w:val="00340EA7"/>
    <w:rsid w:val="00341063"/>
    <w:rsid w:val="003411A9"/>
    <w:rsid w:val="00341D4A"/>
    <w:rsid w:val="00342AE3"/>
    <w:rsid w:val="00342BD7"/>
    <w:rsid w:val="00343546"/>
    <w:rsid w:val="00343E59"/>
    <w:rsid w:val="0034407C"/>
    <w:rsid w:val="00344ACB"/>
    <w:rsid w:val="003458B4"/>
    <w:rsid w:val="00345A67"/>
    <w:rsid w:val="00345EA9"/>
    <w:rsid w:val="003460C6"/>
    <w:rsid w:val="00346DB5"/>
    <w:rsid w:val="003477B1"/>
    <w:rsid w:val="003502F4"/>
    <w:rsid w:val="0035039D"/>
    <w:rsid w:val="0035085B"/>
    <w:rsid w:val="003517A1"/>
    <w:rsid w:val="00351810"/>
    <w:rsid w:val="00351826"/>
    <w:rsid w:val="00351957"/>
    <w:rsid w:val="00354D04"/>
    <w:rsid w:val="00354F95"/>
    <w:rsid w:val="00355BD3"/>
    <w:rsid w:val="0035676A"/>
    <w:rsid w:val="00356906"/>
    <w:rsid w:val="00357380"/>
    <w:rsid w:val="0035798B"/>
    <w:rsid w:val="00360180"/>
    <w:rsid w:val="003602D9"/>
    <w:rsid w:val="003604CE"/>
    <w:rsid w:val="00360691"/>
    <w:rsid w:val="003612DE"/>
    <w:rsid w:val="003612FC"/>
    <w:rsid w:val="0036139B"/>
    <w:rsid w:val="00361A09"/>
    <w:rsid w:val="0036250D"/>
    <w:rsid w:val="00363581"/>
    <w:rsid w:val="00363654"/>
    <w:rsid w:val="00363D67"/>
    <w:rsid w:val="00364A09"/>
    <w:rsid w:val="00364E2E"/>
    <w:rsid w:val="00365A6B"/>
    <w:rsid w:val="00365F8F"/>
    <w:rsid w:val="0036681B"/>
    <w:rsid w:val="00366880"/>
    <w:rsid w:val="003701EA"/>
    <w:rsid w:val="0037092F"/>
    <w:rsid w:val="00370B13"/>
    <w:rsid w:val="00370E47"/>
    <w:rsid w:val="00372001"/>
    <w:rsid w:val="0037317C"/>
    <w:rsid w:val="0037350F"/>
    <w:rsid w:val="003742AC"/>
    <w:rsid w:val="003756F3"/>
    <w:rsid w:val="0037583A"/>
    <w:rsid w:val="00375A5B"/>
    <w:rsid w:val="00376A80"/>
    <w:rsid w:val="00376B61"/>
    <w:rsid w:val="003776B1"/>
    <w:rsid w:val="00377CE1"/>
    <w:rsid w:val="00381042"/>
    <w:rsid w:val="003812BA"/>
    <w:rsid w:val="00382749"/>
    <w:rsid w:val="0038372D"/>
    <w:rsid w:val="0038428B"/>
    <w:rsid w:val="003842F6"/>
    <w:rsid w:val="0038463C"/>
    <w:rsid w:val="00384790"/>
    <w:rsid w:val="00384793"/>
    <w:rsid w:val="00384A22"/>
    <w:rsid w:val="00384C70"/>
    <w:rsid w:val="00384EAA"/>
    <w:rsid w:val="00385724"/>
    <w:rsid w:val="003857A7"/>
    <w:rsid w:val="00385806"/>
    <w:rsid w:val="00385BF0"/>
    <w:rsid w:val="00385F82"/>
    <w:rsid w:val="00386C14"/>
    <w:rsid w:val="00387EA1"/>
    <w:rsid w:val="00387EE7"/>
    <w:rsid w:val="003906AD"/>
    <w:rsid w:val="00391044"/>
    <w:rsid w:val="003910D2"/>
    <w:rsid w:val="00391320"/>
    <w:rsid w:val="003916E5"/>
    <w:rsid w:val="00391C2D"/>
    <w:rsid w:val="00392443"/>
    <w:rsid w:val="003925F9"/>
    <w:rsid w:val="00392755"/>
    <w:rsid w:val="00392A35"/>
    <w:rsid w:val="0039344E"/>
    <w:rsid w:val="003939FF"/>
    <w:rsid w:val="00394333"/>
    <w:rsid w:val="00394DA6"/>
    <w:rsid w:val="00394E9F"/>
    <w:rsid w:val="003950B9"/>
    <w:rsid w:val="003A04EC"/>
    <w:rsid w:val="003A0622"/>
    <w:rsid w:val="003A0880"/>
    <w:rsid w:val="003A0FE1"/>
    <w:rsid w:val="003A153B"/>
    <w:rsid w:val="003A1779"/>
    <w:rsid w:val="003A1978"/>
    <w:rsid w:val="003A2223"/>
    <w:rsid w:val="003A2347"/>
    <w:rsid w:val="003A2A0F"/>
    <w:rsid w:val="003A41BB"/>
    <w:rsid w:val="003A45A1"/>
    <w:rsid w:val="003A49D7"/>
    <w:rsid w:val="003A5299"/>
    <w:rsid w:val="003A52AE"/>
    <w:rsid w:val="003A560E"/>
    <w:rsid w:val="003A5B0A"/>
    <w:rsid w:val="003A6BAC"/>
    <w:rsid w:val="003A70A4"/>
    <w:rsid w:val="003A732C"/>
    <w:rsid w:val="003A7EF3"/>
    <w:rsid w:val="003B033B"/>
    <w:rsid w:val="003B0B5E"/>
    <w:rsid w:val="003B0EE9"/>
    <w:rsid w:val="003B132D"/>
    <w:rsid w:val="003B159C"/>
    <w:rsid w:val="003B192A"/>
    <w:rsid w:val="003B1B3C"/>
    <w:rsid w:val="003B1CCD"/>
    <w:rsid w:val="003B1DD0"/>
    <w:rsid w:val="003B2966"/>
    <w:rsid w:val="003B2D9E"/>
    <w:rsid w:val="003B327F"/>
    <w:rsid w:val="003B369F"/>
    <w:rsid w:val="003B36A3"/>
    <w:rsid w:val="003B3901"/>
    <w:rsid w:val="003B3C2F"/>
    <w:rsid w:val="003B417A"/>
    <w:rsid w:val="003B472F"/>
    <w:rsid w:val="003B4F8E"/>
    <w:rsid w:val="003B64BB"/>
    <w:rsid w:val="003B6638"/>
    <w:rsid w:val="003B775A"/>
    <w:rsid w:val="003B7AE6"/>
    <w:rsid w:val="003B7BC6"/>
    <w:rsid w:val="003B7FE5"/>
    <w:rsid w:val="003C0A6E"/>
    <w:rsid w:val="003C11C8"/>
    <w:rsid w:val="003C26DB"/>
    <w:rsid w:val="003C2702"/>
    <w:rsid w:val="003C3004"/>
    <w:rsid w:val="003C3506"/>
    <w:rsid w:val="003C361A"/>
    <w:rsid w:val="003C3B35"/>
    <w:rsid w:val="003C47D2"/>
    <w:rsid w:val="003C4E4B"/>
    <w:rsid w:val="003C5373"/>
    <w:rsid w:val="003C54DD"/>
    <w:rsid w:val="003C6517"/>
    <w:rsid w:val="003C66DD"/>
    <w:rsid w:val="003C706F"/>
    <w:rsid w:val="003C7806"/>
    <w:rsid w:val="003D051F"/>
    <w:rsid w:val="003D109F"/>
    <w:rsid w:val="003D1117"/>
    <w:rsid w:val="003D1184"/>
    <w:rsid w:val="003D12C0"/>
    <w:rsid w:val="003D2202"/>
    <w:rsid w:val="003D2478"/>
    <w:rsid w:val="003D308A"/>
    <w:rsid w:val="003D3974"/>
    <w:rsid w:val="003D3C45"/>
    <w:rsid w:val="003D5B1F"/>
    <w:rsid w:val="003D5B59"/>
    <w:rsid w:val="003D61F0"/>
    <w:rsid w:val="003D78E2"/>
    <w:rsid w:val="003E0D41"/>
    <w:rsid w:val="003E1173"/>
    <w:rsid w:val="003E15FA"/>
    <w:rsid w:val="003E1FC7"/>
    <w:rsid w:val="003E2856"/>
    <w:rsid w:val="003E29E3"/>
    <w:rsid w:val="003E3274"/>
    <w:rsid w:val="003E34E5"/>
    <w:rsid w:val="003E3B08"/>
    <w:rsid w:val="003E3D71"/>
    <w:rsid w:val="003E454C"/>
    <w:rsid w:val="003E4856"/>
    <w:rsid w:val="003E55E4"/>
    <w:rsid w:val="003E609C"/>
    <w:rsid w:val="003E63FB"/>
    <w:rsid w:val="003E69B3"/>
    <w:rsid w:val="003E6D87"/>
    <w:rsid w:val="003E729B"/>
    <w:rsid w:val="003E744F"/>
    <w:rsid w:val="003E74E3"/>
    <w:rsid w:val="003F041F"/>
    <w:rsid w:val="003F05C7"/>
    <w:rsid w:val="003F1E1F"/>
    <w:rsid w:val="003F218B"/>
    <w:rsid w:val="003F23DD"/>
    <w:rsid w:val="003F2538"/>
    <w:rsid w:val="003F2C9A"/>
    <w:rsid w:val="003F2CD4"/>
    <w:rsid w:val="003F2E37"/>
    <w:rsid w:val="003F4006"/>
    <w:rsid w:val="003F4191"/>
    <w:rsid w:val="003F58C0"/>
    <w:rsid w:val="003F67B8"/>
    <w:rsid w:val="003F6BBE"/>
    <w:rsid w:val="003F740B"/>
    <w:rsid w:val="003F7DE4"/>
    <w:rsid w:val="003F7F6D"/>
    <w:rsid w:val="004000E8"/>
    <w:rsid w:val="00400B99"/>
    <w:rsid w:val="00400BDC"/>
    <w:rsid w:val="00401853"/>
    <w:rsid w:val="004019D7"/>
    <w:rsid w:val="00402E2B"/>
    <w:rsid w:val="0040470D"/>
    <w:rsid w:val="00404E8D"/>
    <w:rsid w:val="00404EEF"/>
    <w:rsid w:val="0040512B"/>
    <w:rsid w:val="00405174"/>
    <w:rsid w:val="004056FA"/>
    <w:rsid w:val="00405CA5"/>
    <w:rsid w:val="00406CB7"/>
    <w:rsid w:val="00407629"/>
    <w:rsid w:val="004076B6"/>
    <w:rsid w:val="004078DA"/>
    <w:rsid w:val="00407CD3"/>
    <w:rsid w:val="004100DF"/>
    <w:rsid w:val="00410134"/>
    <w:rsid w:val="00410B72"/>
    <w:rsid w:val="00410F18"/>
    <w:rsid w:val="00411AA8"/>
    <w:rsid w:val="0041239E"/>
    <w:rsid w:val="0041263E"/>
    <w:rsid w:val="00412908"/>
    <w:rsid w:val="004130C0"/>
    <w:rsid w:val="00413AAC"/>
    <w:rsid w:val="00413B7C"/>
    <w:rsid w:val="00413E92"/>
    <w:rsid w:val="00414428"/>
    <w:rsid w:val="00414509"/>
    <w:rsid w:val="00414D14"/>
    <w:rsid w:val="00415212"/>
    <w:rsid w:val="0041578F"/>
    <w:rsid w:val="00417656"/>
    <w:rsid w:val="00417DB2"/>
    <w:rsid w:val="00417F72"/>
    <w:rsid w:val="004202BC"/>
    <w:rsid w:val="0042038D"/>
    <w:rsid w:val="004206F4"/>
    <w:rsid w:val="00421105"/>
    <w:rsid w:val="0042115E"/>
    <w:rsid w:val="00421565"/>
    <w:rsid w:val="004220B8"/>
    <w:rsid w:val="004224CE"/>
    <w:rsid w:val="00422A19"/>
    <w:rsid w:val="00422AA4"/>
    <w:rsid w:val="00422E3D"/>
    <w:rsid w:val="004242F4"/>
    <w:rsid w:val="0042432D"/>
    <w:rsid w:val="0042490C"/>
    <w:rsid w:val="0042572A"/>
    <w:rsid w:val="00425731"/>
    <w:rsid w:val="00426330"/>
    <w:rsid w:val="00426F7A"/>
    <w:rsid w:val="00426F8F"/>
    <w:rsid w:val="004270F3"/>
    <w:rsid w:val="00427248"/>
    <w:rsid w:val="00427C1E"/>
    <w:rsid w:val="004302DD"/>
    <w:rsid w:val="00430442"/>
    <w:rsid w:val="00431CAC"/>
    <w:rsid w:val="0043344C"/>
    <w:rsid w:val="00433612"/>
    <w:rsid w:val="00434A44"/>
    <w:rsid w:val="00436315"/>
    <w:rsid w:val="004369ED"/>
    <w:rsid w:val="00437447"/>
    <w:rsid w:val="0043745C"/>
    <w:rsid w:val="00440302"/>
    <w:rsid w:val="00440DDA"/>
    <w:rsid w:val="00440E6B"/>
    <w:rsid w:val="004410FC"/>
    <w:rsid w:val="00441A92"/>
    <w:rsid w:val="00442645"/>
    <w:rsid w:val="00442A15"/>
    <w:rsid w:val="004431DC"/>
    <w:rsid w:val="00443558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D6B"/>
    <w:rsid w:val="00450BC8"/>
    <w:rsid w:val="00450D42"/>
    <w:rsid w:val="0045157D"/>
    <w:rsid w:val="004517AA"/>
    <w:rsid w:val="00451B3E"/>
    <w:rsid w:val="00451F5C"/>
    <w:rsid w:val="00452CAC"/>
    <w:rsid w:val="00452FD3"/>
    <w:rsid w:val="004536EC"/>
    <w:rsid w:val="00453A2F"/>
    <w:rsid w:val="00453DE4"/>
    <w:rsid w:val="004540E1"/>
    <w:rsid w:val="0045421B"/>
    <w:rsid w:val="004546A9"/>
    <w:rsid w:val="00454803"/>
    <w:rsid w:val="004551C8"/>
    <w:rsid w:val="00455EC1"/>
    <w:rsid w:val="00456014"/>
    <w:rsid w:val="00456855"/>
    <w:rsid w:val="00457455"/>
    <w:rsid w:val="00457565"/>
    <w:rsid w:val="00457B71"/>
    <w:rsid w:val="00460049"/>
    <w:rsid w:val="0046051C"/>
    <w:rsid w:val="0046059B"/>
    <w:rsid w:val="00461035"/>
    <w:rsid w:val="00461A10"/>
    <w:rsid w:val="00462F63"/>
    <w:rsid w:val="004632FA"/>
    <w:rsid w:val="00463A59"/>
    <w:rsid w:val="004640C0"/>
    <w:rsid w:val="00464340"/>
    <w:rsid w:val="004643EA"/>
    <w:rsid w:val="00464689"/>
    <w:rsid w:val="004652FB"/>
    <w:rsid w:val="00465D7A"/>
    <w:rsid w:val="00465DC8"/>
    <w:rsid w:val="00465EF7"/>
    <w:rsid w:val="00466080"/>
    <w:rsid w:val="004667DA"/>
    <w:rsid w:val="004669E2"/>
    <w:rsid w:val="00467BDE"/>
    <w:rsid w:val="00467BEF"/>
    <w:rsid w:val="00467D69"/>
    <w:rsid w:val="00470C31"/>
    <w:rsid w:val="004712B3"/>
    <w:rsid w:val="004712C9"/>
    <w:rsid w:val="00471596"/>
    <w:rsid w:val="00471DE0"/>
    <w:rsid w:val="004722C1"/>
    <w:rsid w:val="00472CF7"/>
    <w:rsid w:val="004734D0"/>
    <w:rsid w:val="0047524D"/>
    <w:rsid w:val="004753DC"/>
    <w:rsid w:val="0047556B"/>
    <w:rsid w:val="004763D4"/>
    <w:rsid w:val="00477768"/>
    <w:rsid w:val="00477D2E"/>
    <w:rsid w:val="00480052"/>
    <w:rsid w:val="004805A2"/>
    <w:rsid w:val="00480687"/>
    <w:rsid w:val="004809DB"/>
    <w:rsid w:val="00480C7D"/>
    <w:rsid w:val="0048150F"/>
    <w:rsid w:val="004817FF"/>
    <w:rsid w:val="004823EB"/>
    <w:rsid w:val="00484462"/>
    <w:rsid w:val="00484A96"/>
    <w:rsid w:val="004856C4"/>
    <w:rsid w:val="004858E3"/>
    <w:rsid w:val="0048659B"/>
    <w:rsid w:val="00486849"/>
    <w:rsid w:val="00486E37"/>
    <w:rsid w:val="00486E4E"/>
    <w:rsid w:val="00487BD5"/>
    <w:rsid w:val="004905AD"/>
    <w:rsid w:val="004908AA"/>
    <w:rsid w:val="004919BB"/>
    <w:rsid w:val="00491B84"/>
    <w:rsid w:val="004923E7"/>
    <w:rsid w:val="00492BC5"/>
    <w:rsid w:val="00494E52"/>
    <w:rsid w:val="00495737"/>
    <w:rsid w:val="00495E6A"/>
    <w:rsid w:val="004964F1"/>
    <w:rsid w:val="00496D0D"/>
    <w:rsid w:val="00497635"/>
    <w:rsid w:val="004A0AC3"/>
    <w:rsid w:val="004A16BC"/>
    <w:rsid w:val="004A1B41"/>
    <w:rsid w:val="004A2B94"/>
    <w:rsid w:val="004A35CC"/>
    <w:rsid w:val="004A4243"/>
    <w:rsid w:val="004A43D0"/>
    <w:rsid w:val="004A5C6D"/>
    <w:rsid w:val="004A5CD9"/>
    <w:rsid w:val="004A651E"/>
    <w:rsid w:val="004A6A7D"/>
    <w:rsid w:val="004A702E"/>
    <w:rsid w:val="004A742D"/>
    <w:rsid w:val="004A7595"/>
    <w:rsid w:val="004B003E"/>
    <w:rsid w:val="004B058D"/>
    <w:rsid w:val="004B0999"/>
    <w:rsid w:val="004B116F"/>
    <w:rsid w:val="004B11D0"/>
    <w:rsid w:val="004B17DB"/>
    <w:rsid w:val="004B2A9B"/>
    <w:rsid w:val="004B2BF0"/>
    <w:rsid w:val="004B3B6B"/>
    <w:rsid w:val="004B581D"/>
    <w:rsid w:val="004B6545"/>
    <w:rsid w:val="004B669B"/>
    <w:rsid w:val="004B6AB8"/>
    <w:rsid w:val="004B6F6A"/>
    <w:rsid w:val="004B704E"/>
    <w:rsid w:val="004B7C0C"/>
    <w:rsid w:val="004C096F"/>
    <w:rsid w:val="004C11B3"/>
    <w:rsid w:val="004C17BA"/>
    <w:rsid w:val="004C1B23"/>
    <w:rsid w:val="004C22A9"/>
    <w:rsid w:val="004C3898"/>
    <w:rsid w:val="004C4BB3"/>
    <w:rsid w:val="004C4D59"/>
    <w:rsid w:val="004C5E64"/>
    <w:rsid w:val="004C62C3"/>
    <w:rsid w:val="004C6549"/>
    <w:rsid w:val="004C65D2"/>
    <w:rsid w:val="004C77AA"/>
    <w:rsid w:val="004C7A1D"/>
    <w:rsid w:val="004D00F7"/>
    <w:rsid w:val="004D1EE4"/>
    <w:rsid w:val="004D2E93"/>
    <w:rsid w:val="004D33B3"/>
    <w:rsid w:val="004D33D2"/>
    <w:rsid w:val="004D351A"/>
    <w:rsid w:val="004D36B1"/>
    <w:rsid w:val="004D4C6E"/>
    <w:rsid w:val="004D4D22"/>
    <w:rsid w:val="004D52FE"/>
    <w:rsid w:val="004D53AE"/>
    <w:rsid w:val="004D622B"/>
    <w:rsid w:val="004D62EA"/>
    <w:rsid w:val="004D694C"/>
    <w:rsid w:val="004D72DD"/>
    <w:rsid w:val="004D7999"/>
    <w:rsid w:val="004D7EBD"/>
    <w:rsid w:val="004E067E"/>
    <w:rsid w:val="004E07CC"/>
    <w:rsid w:val="004E0C31"/>
    <w:rsid w:val="004E0D9E"/>
    <w:rsid w:val="004E109D"/>
    <w:rsid w:val="004E1DAB"/>
    <w:rsid w:val="004E2341"/>
    <w:rsid w:val="004E2680"/>
    <w:rsid w:val="004E28F9"/>
    <w:rsid w:val="004E2915"/>
    <w:rsid w:val="004E4405"/>
    <w:rsid w:val="004E462E"/>
    <w:rsid w:val="004E4DD1"/>
    <w:rsid w:val="004E4F91"/>
    <w:rsid w:val="004E5324"/>
    <w:rsid w:val="004E559F"/>
    <w:rsid w:val="004E55EC"/>
    <w:rsid w:val="004E56DC"/>
    <w:rsid w:val="004E5A90"/>
    <w:rsid w:val="004E6134"/>
    <w:rsid w:val="004E6DBB"/>
    <w:rsid w:val="004E76F4"/>
    <w:rsid w:val="004E7720"/>
    <w:rsid w:val="004E772E"/>
    <w:rsid w:val="004F0B4E"/>
    <w:rsid w:val="004F0B6C"/>
    <w:rsid w:val="004F1405"/>
    <w:rsid w:val="004F15F3"/>
    <w:rsid w:val="004F16EB"/>
    <w:rsid w:val="004F2078"/>
    <w:rsid w:val="004F2BDE"/>
    <w:rsid w:val="004F45D6"/>
    <w:rsid w:val="004F48D8"/>
    <w:rsid w:val="004F4A3D"/>
    <w:rsid w:val="004F4DA3"/>
    <w:rsid w:val="004F5721"/>
    <w:rsid w:val="004F6045"/>
    <w:rsid w:val="004F6851"/>
    <w:rsid w:val="004F722F"/>
    <w:rsid w:val="004F76F1"/>
    <w:rsid w:val="00500965"/>
    <w:rsid w:val="00504FDC"/>
    <w:rsid w:val="00505082"/>
    <w:rsid w:val="005051E6"/>
    <w:rsid w:val="0050600F"/>
    <w:rsid w:val="005061FC"/>
    <w:rsid w:val="00506461"/>
    <w:rsid w:val="00506557"/>
    <w:rsid w:val="0050677A"/>
    <w:rsid w:val="00506AB1"/>
    <w:rsid w:val="00507880"/>
    <w:rsid w:val="00510441"/>
    <w:rsid w:val="00510657"/>
    <w:rsid w:val="005108D8"/>
    <w:rsid w:val="005116F9"/>
    <w:rsid w:val="00512993"/>
    <w:rsid w:val="00512A04"/>
    <w:rsid w:val="00512D19"/>
    <w:rsid w:val="00512D6C"/>
    <w:rsid w:val="00514554"/>
    <w:rsid w:val="00514589"/>
    <w:rsid w:val="00514E97"/>
    <w:rsid w:val="00515025"/>
    <w:rsid w:val="005153A7"/>
    <w:rsid w:val="00515CD2"/>
    <w:rsid w:val="0051696F"/>
    <w:rsid w:val="00520162"/>
    <w:rsid w:val="0052033C"/>
    <w:rsid w:val="005219CF"/>
    <w:rsid w:val="00521ACF"/>
    <w:rsid w:val="00522566"/>
    <w:rsid w:val="00522644"/>
    <w:rsid w:val="00522B60"/>
    <w:rsid w:val="00522BF6"/>
    <w:rsid w:val="00522C7A"/>
    <w:rsid w:val="005239DB"/>
    <w:rsid w:val="00523A50"/>
    <w:rsid w:val="0052467D"/>
    <w:rsid w:val="00525519"/>
    <w:rsid w:val="0052590A"/>
    <w:rsid w:val="00526251"/>
    <w:rsid w:val="0052646B"/>
    <w:rsid w:val="005269DE"/>
    <w:rsid w:val="00527BA5"/>
    <w:rsid w:val="0053182B"/>
    <w:rsid w:val="00531C5F"/>
    <w:rsid w:val="00531EEA"/>
    <w:rsid w:val="0053246D"/>
    <w:rsid w:val="00532F99"/>
    <w:rsid w:val="00533E17"/>
    <w:rsid w:val="0053455D"/>
    <w:rsid w:val="00534B59"/>
    <w:rsid w:val="00536759"/>
    <w:rsid w:val="00536D6B"/>
    <w:rsid w:val="00537939"/>
    <w:rsid w:val="00537C09"/>
    <w:rsid w:val="00537C62"/>
    <w:rsid w:val="005403EE"/>
    <w:rsid w:val="0054069B"/>
    <w:rsid w:val="00540789"/>
    <w:rsid w:val="00540A4C"/>
    <w:rsid w:val="00542042"/>
    <w:rsid w:val="00542197"/>
    <w:rsid w:val="00542F72"/>
    <w:rsid w:val="00544200"/>
    <w:rsid w:val="00544424"/>
    <w:rsid w:val="005447C6"/>
    <w:rsid w:val="0054632C"/>
    <w:rsid w:val="00546970"/>
    <w:rsid w:val="00546F51"/>
    <w:rsid w:val="00550672"/>
    <w:rsid w:val="00550B9A"/>
    <w:rsid w:val="005519EF"/>
    <w:rsid w:val="00552F65"/>
    <w:rsid w:val="005536E1"/>
    <w:rsid w:val="00553978"/>
    <w:rsid w:val="00553FE2"/>
    <w:rsid w:val="00554E19"/>
    <w:rsid w:val="0055533F"/>
    <w:rsid w:val="00555750"/>
    <w:rsid w:val="0055582E"/>
    <w:rsid w:val="00555D45"/>
    <w:rsid w:val="00556126"/>
    <w:rsid w:val="00556670"/>
    <w:rsid w:val="005569DD"/>
    <w:rsid w:val="00557631"/>
    <w:rsid w:val="00557BB6"/>
    <w:rsid w:val="00557D99"/>
    <w:rsid w:val="00560A48"/>
    <w:rsid w:val="00560CE0"/>
    <w:rsid w:val="0056121F"/>
    <w:rsid w:val="00562D15"/>
    <w:rsid w:val="00562DDA"/>
    <w:rsid w:val="005634FB"/>
    <w:rsid w:val="00563B22"/>
    <w:rsid w:val="00564D16"/>
    <w:rsid w:val="005659F2"/>
    <w:rsid w:val="00565D51"/>
    <w:rsid w:val="005663CB"/>
    <w:rsid w:val="0056752A"/>
    <w:rsid w:val="00567C79"/>
    <w:rsid w:val="00567E2C"/>
    <w:rsid w:val="0057021B"/>
    <w:rsid w:val="005705D2"/>
    <w:rsid w:val="00571D81"/>
    <w:rsid w:val="00571E59"/>
    <w:rsid w:val="00571EBB"/>
    <w:rsid w:val="00572505"/>
    <w:rsid w:val="00572DB0"/>
    <w:rsid w:val="0057459F"/>
    <w:rsid w:val="00574A57"/>
    <w:rsid w:val="00574E3C"/>
    <w:rsid w:val="005750C9"/>
    <w:rsid w:val="005755E0"/>
    <w:rsid w:val="005759D9"/>
    <w:rsid w:val="00575BE9"/>
    <w:rsid w:val="00575D9E"/>
    <w:rsid w:val="00575EB4"/>
    <w:rsid w:val="00576C6A"/>
    <w:rsid w:val="00580095"/>
    <w:rsid w:val="005807CD"/>
    <w:rsid w:val="00580AE8"/>
    <w:rsid w:val="005813FD"/>
    <w:rsid w:val="00581BC6"/>
    <w:rsid w:val="005826FD"/>
    <w:rsid w:val="00582809"/>
    <w:rsid w:val="00582DA2"/>
    <w:rsid w:val="00583DC1"/>
    <w:rsid w:val="00585218"/>
    <w:rsid w:val="0058530E"/>
    <w:rsid w:val="0058569A"/>
    <w:rsid w:val="005856A0"/>
    <w:rsid w:val="005856DF"/>
    <w:rsid w:val="00585BBB"/>
    <w:rsid w:val="00585C66"/>
    <w:rsid w:val="00585CFD"/>
    <w:rsid w:val="00586301"/>
    <w:rsid w:val="005863B6"/>
    <w:rsid w:val="00586426"/>
    <w:rsid w:val="0058798C"/>
    <w:rsid w:val="00587BA3"/>
    <w:rsid w:val="00587E3A"/>
    <w:rsid w:val="00587EA3"/>
    <w:rsid w:val="005900FA"/>
    <w:rsid w:val="0059246A"/>
    <w:rsid w:val="00593505"/>
    <w:rsid w:val="005935A4"/>
    <w:rsid w:val="005940C2"/>
    <w:rsid w:val="005948C2"/>
    <w:rsid w:val="00594B8A"/>
    <w:rsid w:val="00595084"/>
    <w:rsid w:val="00595767"/>
    <w:rsid w:val="00595DCA"/>
    <w:rsid w:val="0059634D"/>
    <w:rsid w:val="00596C38"/>
    <w:rsid w:val="0059779B"/>
    <w:rsid w:val="005979B4"/>
    <w:rsid w:val="00597D50"/>
    <w:rsid w:val="005A1AA8"/>
    <w:rsid w:val="005A1E0C"/>
    <w:rsid w:val="005A209A"/>
    <w:rsid w:val="005A240E"/>
    <w:rsid w:val="005A299B"/>
    <w:rsid w:val="005A3288"/>
    <w:rsid w:val="005A3FC1"/>
    <w:rsid w:val="005A420B"/>
    <w:rsid w:val="005A47B0"/>
    <w:rsid w:val="005A565B"/>
    <w:rsid w:val="005A5E8F"/>
    <w:rsid w:val="005A62CC"/>
    <w:rsid w:val="005A662D"/>
    <w:rsid w:val="005A68AE"/>
    <w:rsid w:val="005A7444"/>
    <w:rsid w:val="005A7F8B"/>
    <w:rsid w:val="005B0F03"/>
    <w:rsid w:val="005B1137"/>
    <w:rsid w:val="005B121B"/>
    <w:rsid w:val="005B1409"/>
    <w:rsid w:val="005B187F"/>
    <w:rsid w:val="005B21C7"/>
    <w:rsid w:val="005B2E95"/>
    <w:rsid w:val="005B35D7"/>
    <w:rsid w:val="005B3900"/>
    <w:rsid w:val="005B392A"/>
    <w:rsid w:val="005B3AA3"/>
    <w:rsid w:val="005B3B13"/>
    <w:rsid w:val="005B3E9C"/>
    <w:rsid w:val="005B4441"/>
    <w:rsid w:val="005B5AAD"/>
    <w:rsid w:val="005B6A43"/>
    <w:rsid w:val="005B6CF3"/>
    <w:rsid w:val="005B6F83"/>
    <w:rsid w:val="005B746D"/>
    <w:rsid w:val="005B7582"/>
    <w:rsid w:val="005B7925"/>
    <w:rsid w:val="005C071F"/>
    <w:rsid w:val="005C07C9"/>
    <w:rsid w:val="005C0BCD"/>
    <w:rsid w:val="005C1847"/>
    <w:rsid w:val="005C2232"/>
    <w:rsid w:val="005C2D45"/>
    <w:rsid w:val="005C3909"/>
    <w:rsid w:val="005C4086"/>
    <w:rsid w:val="005C40AD"/>
    <w:rsid w:val="005C40FB"/>
    <w:rsid w:val="005C435E"/>
    <w:rsid w:val="005C43DB"/>
    <w:rsid w:val="005C482D"/>
    <w:rsid w:val="005C4F31"/>
    <w:rsid w:val="005C5033"/>
    <w:rsid w:val="005C56A4"/>
    <w:rsid w:val="005C6237"/>
    <w:rsid w:val="005C634F"/>
    <w:rsid w:val="005C6590"/>
    <w:rsid w:val="005C6987"/>
    <w:rsid w:val="005C74FB"/>
    <w:rsid w:val="005C7E65"/>
    <w:rsid w:val="005D00FD"/>
    <w:rsid w:val="005D0441"/>
    <w:rsid w:val="005D09DF"/>
    <w:rsid w:val="005D0B4B"/>
    <w:rsid w:val="005D0CA9"/>
    <w:rsid w:val="005D100A"/>
    <w:rsid w:val="005D1602"/>
    <w:rsid w:val="005D16FE"/>
    <w:rsid w:val="005D1AB7"/>
    <w:rsid w:val="005D2206"/>
    <w:rsid w:val="005D32DB"/>
    <w:rsid w:val="005D335F"/>
    <w:rsid w:val="005D3616"/>
    <w:rsid w:val="005D3B9F"/>
    <w:rsid w:val="005D4939"/>
    <w:rsid w:val="005D6666"/>
    <w:rsid w:val="005D6B03"/>
    <w:rsid w:val="005D6B3C"/>
    <w:rsid w:val="005D6B3D"/>
    <w:rsid w:val="005D6BFC"/>
    <w:rsid w:val="005D6FC3"/>
    <w:rsid w:val="005D7039"/>
    <w:rsid w:val="005D72B9"/>
    <w:rsid w:val="005D79EC"/>
    <w:rsid w:val="005D7D03"/>
    <w:rsid w:val="005E017D"/>
    <w:rsid w:val="005E0299"/>
    <w:rsid w:val="005E0CEA"/>
    <w:rsid w:val="005E15F1"/>
    <w:rsid w:val="005E1E6F"/>
    <w:rsid w:val="005E24E6"/>
    <w:rsid w:val="005E27A3"/>
    <w:rsid w:val="005E2ED0"/>
    <w:rsid w:val="005E34C4"/>
    <w:rsid w:val="005E385F"/>
    <w:rsid w:val="005E44F4"/>
    <w:rsid w:val="005E50A0"/>
    <w:rsid w:val="005E5639"/>
    <w:rsid w:val="005E56E3"/>
    <w:rsid w:val="005E5B81"/>
    <w:rsid w:val="005E62E4"/>
    <w:rsid w:val="005E65D2"/>
    <w:rsid w:val="005E6B64"/>
    <w:rsid w:val="005E6E64"/>
    <w:rsid w:val="005E781D"/>
    <w:rsid w:val="005F0E2E"/>
    <w:rsid w:val="005F109E"/>
    <w:rsid w:val="005F2C5D"/>
    <w:rsid w:val="005F2CB1"/>
    <w:rsid w:val="005F3025"/>
    <w:rsid w:val="005F3603"/>
    <w:rsid w:val="005F3606"/>
    <w:rsid w:val="005F3E19"/>
    <w:rsid w:val="005F3E50"/>
    <w:rsid w:val="005F4036"/>
    <w:rsid w:val="005F58F2"/>
    <w:rsid w:val="005F618C"/>
    <w:rsid w:val="005F653B"/>
    <w:rsid w:val="005F70BD"/>
    <w:rsid w:val="0060016A"/>
    <w:rsid w:val="006014E2"/>
    <w:rsid w:val="006022CE"/>
    <w:rsid w:val="0060280F"/>
    <w:rsid w:val="0060283C"/>
    <w:rsid w:val="00603646"/>
    <w:rsid w:val="006039E1"/>
    <w:rsid w:val="006046D5"/>
    <w:rsid w:val="00604F14"/>
    <w:rsid w:val="00604FAE"/>
    <w:rsid w:val="00605CAF"/>
    <w:rsid w:val="00605CB2"/>
    <w:rsid w:val="006060DE"/>
    <w:rsid w:val="006064FD"/>
    <w:rsid w:val="00607113"/>
    <w:rsid w:val="0060711E"/>
    <w:rsid w:val="00607622"/>
    <w:rsid w:val="00607766"/>
    <w:rsid w:val="00610FBE"/>
    <w:rsid w:val="00611185"/>
    <w:rsid w:val="00611B83"/>
    <w:rsid w:val="00611FF8"/>
    <w:rsid w:val="006121A6"/>
    <w:rsid w:val="0061226F"/>
    <w:rsid w:val="00613257"/>
    <w:rsid w:val="0061325D"/>
    <w:rsid w:val="006132B2"/>
    <w:rsid w:val="006133C0"/>
    <w:rsid w:val="00613883"/>
    <w:rsid w:val="0061451B"/>
    <w:rsid w:val="00615151"/>
    <w:rsid w:val="00615B06"/>
    <w:rsid w:val="00616960"/>
    <w:rsid w:val="006173FB"/>
    <w:rsid w:val="00617C0B"/>
    <w:rsid w:val="00617E7D"/>
    <w:rsid w:val="00620A71"/>
    <w:rsid w:val="00620D80"/>
    <w:rsid w:val="006210BB"/>
    <w:rsid w:val="00621F88"/>
    <w:rsid w:val="00622FF8"/>
    <w:rsid w:val="006234A6"/>
    <w:rsid w:val="0062389D"/>
    <w:rsid w:val="00625AE2"/>
    <w:rsid w:val="00625AFA"/>
    <w:rsid w:val="00626338"/>
    <w:rsid w:val="0062639E"/>
    <w:rsid w:val="00626462"/>
    <w:rsid w:val="00626CE5"/>
    <w:rsid w:val="006273CD"/>
    <w:rsid w:val="00627E7E"/>
    <w:rsid w:val="00627EF7"/>
    <w:rsid w:val="00630001"/>
    <w:rsid w:val="006301BA"/>
    <w:rsid w:val="006311B3"/>
    <w:rsid w:val="006312AE"/>
    <w:rsid w:val="006313ED"/>
    <w:rsid w:val="0063142C"/>
    <w:rsid w:val="00631AF2"/>
    <w:rsid w:val="006322FD"/>
    <w:rsid w:val="0063284C"/>
    <w:rsid w:val="00633366"/>
    <w:rsid w:val="00634387"/>
    <w:rsid w:val="006348B3"/>
    <w:rsid w:val="00636398"/>
    <w:rsid w:val="006367E1"/>
    <w:rsid w:val="006368D3"/>
    <w:rsid w:val="006368DA"/>
    <w:rsid w:val="006377A9"/>
    <w:rsid w:val="006377EC"/>
    <w:rsid w:val="00640255"/>
    <w:rsid w:val="00640390"/>
    <w:rsid w:val="0064146E"/>
    <w:rsid w:val="0064151F"/>
    <w:rsid w:val="00641533"/>
    <w:rsid w:val="0064208D"/>
    <w:rsid w:val="0064209A"/>
    <w:rsid w:val="00642131"/>
    <w:rsid w:val="00642CBB"/>
    <w:rsid w:val="00643475"/>
    <w:rsid w:val="00643526"/>
    <w:rsid w:val="00643590"/>
    <w:rsid w:val="0064396A"/>
    <w:rsid w:val="00643CAB"/>
    <w:rsid w:val="00644105"/>
    <w:rsid w:val="00644C14"/>
    <w:rsid w:val="006450D6"/>
    <w:rsid w:val="00645C26"/>
    <w:rsid w:val="00646175"/>
    <w:rsid w:val="0064624E"/>
    <w:rsid w:val="006463A4"/>
    <w:rsid w:val="00647430"/>
    <w:rsid w:val="00647FBC"/>
    <w:rsid w:val="006501C1"/>
    <w:rsid w:val="00650783"/>
    <w:rsid w:val="00650AB9"/>
    <w:rsid w:val="00650AF0"/>
    <w:rsid w:val="006512FF"/>
    <w:rsid w:val="0065222B"/>
    <w:rsid w:val="00653797"/>
    <w:rsid w:val="0065434E"/>
    <w:rsid w:val="006548C5"/>
    <w:rsid w:val="00655034"/>
    <w:rsid w:val="00655200"/>
    <w:rsid w:val="006552EF"/>
    <w:rsid w:val="00655328"/>
    <w:rsid w:val="00655725"/>
    <w:rsid w:val="00655733"/>
    <w:rsid w:val="00655A18"/>
    <w:rsid w:val="00655ACD"/>
    <w:rsid w:val="00656A92"/>
    <w:rsid w:val="00656DDE"/>
    <w:rsid w:val="006576E2"/>
    <w:rsid w:val="00657BB4"/>
    <w:rsid w:val="006600AD"/>
    <w:rsid w:val="0066011D"/>
    <w:rsid w:val="006607C0"/>
    <w:rsid w:val="0066089B"/>
    <w:rsid w:val="00660C07"/>
    <w:rsid w:val="00660EE1"/>
    <w:rsid w:val="006613A5"/>
    <w:rsid w:val="006613A6"/>
    <w:rsid w:val="00662456"/>
    <w:rsid w:val="006627A2"/>
    <w:rsid w:val="00662886"/>
    <w:rsid w:val="006634E6"/>
    <w:rsid w:val="006638B6"/>
    <w:rsid w:val="006646E4"/>
    <w:rsid w:val="0066470C"/>
    <w:rsid w:val="006647F1"/>
    <w:rsid w:val="006655EE"/>
    <w:rsid w:val="0066585B"/>
    <w:rsid w:val="00665F4A"/>
    <w:rsid w:val="00667C08"/>
    <w:rsid w:val="00667EE7"/>
    <w:rsid w:val="00670523"/>
    <w:rsid w:val="00670922"/>
    <w:rsid w:val="00670BE1"/>
    <w:rsid w:val="00671D40"/>
    <w:rsid w:val="0067218F"/>
    <w:rsid w:val="00672EBE"/>
    <w:rsid w:val="00673015"/>
    <w:rsid w:val="00673BEA"/>
    <w:rsid w:val="006741F2"/>
    <w:rsid w:val="006744CC"/>
    <w:rsid w:val="00674CC3"/>
    <w:rsid w:val="00674EBD"/>
    <w:rsid w:val="00674F9F"/>
    <w:rsid w:val="00675C72"/>
    <w:rsid w:val="00677198"/>
    <w:rsid w:val="006771F9"/>
    <w:rsid w:val="006776D7"/>
    <w:rsid w:val="0067772B"/>
    <w:rsid w:val="00680388"/>
    <w:rsid w:val="006803D4"/>
    <w:rsid w:val="006807EA"/>
    <w:rsid w:val="00681003"/>
    <w:rsid w:val="00681606"/>
    <w:rsid w:val="006816A8"/>
    <w:rsid w:val="006816B2"/>
    <w:rsid w:val="006817C9"/>
    <w:rsid w:val="006818D3"/>
    <w:rsid w:val="006835E2"/>
    <w:rsid w:val="00683937"/>
    <w:rsid w:val="00683BFC"/>
    <w:rsid w:val="00683ECE"/>
    <w:rsid w:val="00685887"/>
    <w:rsid w:val="0068594C"/>
    <w:rsid w:val="00685C34"/>
    <w:rsid w:val="00685C8C"/>
    <w:rsid w:val="00686917"/>
    <w:rsid w:val="00686E8B"/>
    <w:rsid w:val="00687637"/>
    <w:rsid w:val="00687CB8"/>
    <w:rsid w:val="00687E48"/>
    <w:rsid w:val="00690525"/>
    <w:rsid w:val="00691A8D"/>
    <w:rsid w:val="00691AD2"/>
    <w:rsid w:val="0069253E"/>
    <w:rsid w:val="006929A4"/>
    <w:rsid w:val="00692C87"/>
    <w:rsid w:val="00692CA3"/>
    <w:rsid w:val="00694F0E"/>
    <w:rsid w:val="00695107"/>
    <w:rsid w:val="00695400"/>
    <w:rsid w:val="00695AC7"/>
    <w:rsid w:val="00695FC2"/>
    <w:rsid w:val="0069643C"/>
    <w:rsid w:val="006966EE"/>
    <w:rsid w:val="00696949"/>
    <w:rsid w:val="00696A31"/>
    <w:rsid w:val="00696E26"/>
    <w:rsid w:val="00697052"/>
    <w:rsid w:val="00697D0A"/>
    <w:rsid w:val="006A02CD"/>
    <w:rsid w:val="006A131C"/>
    <w:rsid w:val="006A1A3A"/>
    <w:rsid w:val="006A1CC8"/>
    <w:rsid w:val="006A2449"/>
    <w:rsid w:val="006A2F81"/>
    <w:rsid w:val="006A38DC"/>
    <w:rsid w:val="006A41D4"/>
    <w:rsid w:val="006A46FB"/>
    <w:rsid w:val="006A4A62"/>
    <w:rsid w:val="006A51C2"/>
    <w:rsid w:val="006A5E28"/>
    <w:rsid w:val="006A697B"/>
    <w:rsid w:val="006A6B49"/>
    <w:rsid w:val="006A7200"/>
    <w:rsid w:val="006A7665"/>
    <w:rsid w:val="006A7AFF"/>
    <w:rsid w:val="006B0085"/>
    <w:rsid w:val="006B0453"/>
    <w:rsid w:val="006B1816"/>
    <w:rsid w:val="006B2099"/>
    <w:rsid w:val="006B2395"/>
    <w:rsid w:val="006B2A2F"/>
    <w:rsid w:val="006B3187"/>
    <w:rsid w:val="006B3319"/>
    <w:rsid w:val="006B3405"/>
    <w:rsid w:val="006B37FE"/>
    <w:rsid w:val="006B395C"/>
    <w:rsid w:val="006B3E56"/>
    <w:rsid w:val="006B3FE2"/>
    <w:rsid w:val="006B404D"/>
    <w:rsid w:val="006B4A47"/>
    <w:rsid w:val="006B50CF"/>
    <w:rsid w:val="006B51A8"/>
    <w:rsid w:val="006B6891"/>
    <w:rsid w:val="006C03B8"/>
    <w:rsid w:val="006C12A1"/>
    <w:rsid w:val="006C150A"/>
    <w:rsid w:val="006C1A0C"/>
    <w:rsid w:val="006C1D38"/>
    <w:rsid w:val="006C1F99"/>
    <w:rsid w:val="006C2149"/>
    <w:rsid w:val="006C297A"/>
    <w:rsid w:val="006C36A1"/>
    <w:rsid w:val="006C38D1"/>
    <w:rsid w:val="006C3E84"/>
    <w:rsid w:val="006C5252"/>
    <w:rsid w:val="006C5919"/>
    <w:rsid w:val="006C5EC9"/>
    <w:rsid w:val="006C5FEB"/>
    <w:rsid w:val="006C602C"/>
    <w:rsid w:val="006C6059"/>
    <w:rsid w:val="006C6B3E"/>
    <w:rsid w:val="006C6F4F"/>
    <w:rsid w:val="006C7075"/>
    <w:rsid w:val="006C7522"/>
    <w:rsid w:val="006C7694"/>
    <w:rsid w:val="006C77D9"/>
    <w:rsid w:val="006C78C4"/>
    <w:rsid w:val="006C79B4"/>
    <w:rsid w:val="006D0C0D"/>
    <w:rsid w:val="006D120C"/>
    <w:rsid w:val="006D1E18"/>
    <w:rsid w:val="006D23D1"/>
    <w:rsid w:val="006D2C4C"/>
    <w:rsid w:val="006D342D"/>
    <w:rsid w:val="006D3F48"/>
    <w:rsid w:val="006D672E"/>
    <w:rsid w:val="006D69EA"/>
    <w:rsid w:val="006D6F08"/>
    <w:rsid w:val="006D78C4"/>
    <w:rsid w:val="006D7BD4"/>
    <w:rsid w:val="006E062C"/>
    <w:rsid w:val="006E0C41"/>
    <w:rsid w:val="006E0F4D"/>
    <w:rsid w:val="006E130C"/>
    <w:rsid w:val="006E171C"/>
    <w:rsid w:val="006E1B60"/>
    <w:rsid w:val="006E1C82"/>
    <w:rsid w:val="006E28B7"/>
    <w:rsid w:val="006E2A9B"/>
    <w:rsid w:val="006E3162"/>
    <w:rsid w:val="006E32EB"/>
    <w:rsid w:val="006E3310"/>
    <w:rsid w:val="006E4E39"/>
    <w:rsid w:val="006E565E"/>
    <w:rsid w:val="006E58A1"/>
    <w:rsid w:val="006E673D"/>
    <w:rsid w:val="006E6758"/>
    <w:rsid w:val="006E747A"/>
    <w:rsid w:val="006E7D3B"/>
    <w:rsid w:val="006F04DC"/>
    <w:rsid w:val="006F0689"/>
    <w:rsid w:val="006F0CFD"/>
    <w:rsid w:val="006F0EED"/>
    <w:rsid w:val="006F18BD"/>
    <w:rsid w:val="006F1B70"/>
    <w:rsid w:val="006F2A84"/>
    <w:rsid w:val="006F341D"/>
    <w:rsid w:val="006F3CDE"/>
    <w:rsid w:val="006F44C2"/>
    <w:rsid w:val="006F467C"/>
    <w:rsid w:val="006F46D5"/>
    <w:rsid w:val="006F49D8"/>
    <w:rsid w:val="006F4F3D"/>
    <w:rsid w:val="006F4FB1"/>
    <w:rsid w:val="006F58D4"/>
    <w:rsid w:val="006F5968"/>
    <w:rsid w:val="006F5B16"/>
    <w:rsid w:val="006F5EA2"/>
    <w:rsid w:val="006F6582"/>
    <w:rsid w:val="006F6F5C"/>
    <w:rsid w:val="0070024E"/>
    <w:rsid w:val="00700464"/>
    <w:rsid w:val="00702339"/>
    <w:rsid w:val="007026A9"/>
    <w:rsid w:val="007029B3"/>
    <w:rsid w:val="00703121"/>
    <w:rsid w:val="00703434"/>
    <w:rsid w:val="0070346E"/>
    <w:rsid w:val="0070385C"/>
    <w:rsid w:val="007044D1"/>
    <w:rsid w:val="00704EA7"/>
    <w:rsid w:val="00704EDB"/>
    <w:rsid w:val="0070513D"/>
    <w:rsid w:val="007053F3"/>
    <w:rsid w:val="00706101"/>
    <w:rsid w:val="0070655C"/>
    <w:rsid w:val="007065FC"/>
    <w:rsid w:val="00707072"/>
    <w:rsid w:val="00707083"/>
    <w:rsid w:val="00707A2F"/>
    <w:rsid w:val="00707D61"/>
    <w:rsid w:val="00707F5A"/>
    <w:rsid w:val="00710B1A"/>
    <w:rsid w:val="00710C4F"/>
    <w:rsid w:val="007114E5"/>
    <w:rsid w:val="00712287"/>
    <w:rsid w:val="00712772"/>
    <w:rsid w:val="00712DAB"/>
    <w:rsid w:val="00713630"/>
    <w:rsid w:val="00713C4C"/>
    <w:rsid w:val="007148D3"/>
    <w:rsid w:val="00714E8E"/>
    <w:rsid w:val="00715026"/>
    <w:rsid w:val="0071596C"/>
    <w:rsid w:val="00715AFE"/>
    <w:rsid w:val="00715B9A"/>
    <w:rsid w:val="00716886"/>
    <w:rsid w:val="00716931"/>
    <w:rsid w:val="00716BF5"/>
    <w:rsid w:val="00720829"/>
    <w:rsid w:val="00721877"/>
    <w:rsid w:val="00721B32"/>
    <w:rsid w:val="00721CA6"/>
    <w:rsid w:val="00721DC3"/>
    <w:rsid w:val="00723BE1"/>
    <w:rsid w:val="00724FC6"/>
    <w:rsid w:val="007257D0"/>
    <w:rsid w:val="00725BB7"/>
    <w:rsid w:val="00725BE1"/>
    <w:rsid w:val="0072642B"/>
    <w:rsid w:val="00726CF9"/>
    <w:rsid w:val="00726EA6"/>
    <w:rsid w:val="00726F37"/>
    <w:rsid w:val="00726F62"/>
    <w:rsid w:val="00727208"/>
    <w:rsid w:val="00727680"/>
    <w:rsid w:val="00727C5C"/>
    <w:rsid w:val="00727DA0"/>
    <w:rsid w:val="007310E7"/>
    <w:rsid w:val="00731733"/>
    <w:rsid w:val="007319F0"/>
    <w:rsid w:val="0073285B"/>
    <w:rsid w:val="00732C4F"/>
    <w:rsid w:val="00733A25"/>
    <w:rsid w:val="00733BF1"/>
    <w:rsid w:val="007340CA"/>
    <w:rsid w:val="007348B1"/>
    <w:rsid w:val="007349CA"/>
    <w:rsid w:val="007350BA"/>
    <w:rsid w:val="0073517F"/>
    <w:rsid w:val="00735745"/>
    <w:rsid w:val="00735C41"/>
    <w:rsid w:val="00735DC8"/>
    <w:rsid w:val="007362A6"/>
    <w:rsid w:val="00736D7D"/>
    <w:rsid w:val="00737139"/>
    <w:rsid w:val="0073734D"/>
    <w:rsid w:val="00737888"/>
    <w:rsid w:val="007400BA"/>
    <w:rsid w:val="007400E9"/>
    <w:rsid w:val="00740114"/>
    <w:rsid w:val="00740575"/>
    <w:rsid w:val="00740E58"/>
    <w:rsid w:val="00740E86"/>
    <w:rsid w:val="00740EBF"/>
    <w:rsid w:val="007419F5"/>
    <w:rsid w:val="00741A29"/>
    <w:rsid w:val="00741EBB"/>
    <w:rsid w:val="0074262A"/>
    <w:rsid w:val="00742BE4"/>
    <w:rsid w:val="00742D8A"/>
    <w:rsid w:val="00743065"/>
    <w:rsid w:val="0074329A"/>
    <w:rsid w:val="007445A0"/>
    <w:rsid w:val="00744AAD"/>
    <w:rsid w:val="0074524B"/>
    <w:rsid w:val="007454FC"/>
    <w:rsid w:val="0074566A"/>
    <w:rsid w:val="00745944"/>
    <w:rsid w:val="00745C6F"/>
    <w:rsid w:val="007474B6"/>
    <w:rsid w:val="00747D8B"/>
    <w:rsid w:val="00747DC5"/>
    <w:rsid w:val="00750160"/>
    <w:rsid w:val="007502DA"/>
    <w:rsid w:val="0075049D"/>
    <w:rsid w:val="00750736"/>
    <w:rsid w:val="00750859"/>
    <w:rsid w:val="00750A6A"/>
    <w:rsid w:val="00751042"/>
    <w:rsid w:val="00751228"/>
    <w:rsid w:val="0075251C"/>
    <w:rsid w:val="007525B5"/>
    <w:rsid w:val="00752793"/>
    <w:rsid w:val="00752BB6"/>
    <w:rsid w:val="00752BEA"/>
    <w:rsid w:val="00752EC3"/>
    <w:rsid w:val="0075338F"/>
    <w:rsid w:val="0075460D"/>
    <w:rsid w:val="0075485A"/>
    <w:rsid w:val="0075615C"/>
    <w:rsid w:val="00756581"/>
    <w:rsid w:val="00756824"/>
    <w:rsid w:val="007571E1"/>
    <w:rsid w:val="00757597"/>
    <w:rsid w:val="00760327"/>
    <w:rsid w:val="007604B2"/>
    <w:rsid w:val="007617C3"/>
    <w:rsid w:val="00762988"/>
    <w:rsid w:val="00762C50"/>
    <w:rsid w:val="0076340E"/>
    <w:rsid w:val="00763527"/>
    <w:rsid w:val="00765281"/>
    <w:rsid w:val="007652AB"/>
    <w:rsid w:val="00765898"/>
    <w:rsid w:val="00765C5B"/>
    <w:rsid w:val="00765D69"/>
    <w:rsid w:val="00766BAD"/>
    <w:rsid w:val="00767AB2"/>
    <w:rsid w:val="00772160"/>
    <w:rsid w:val="007729A2"/>
    <w:rsid w:val="0077311A"/>
    <w:rsid w:val="0077378C"/>
    <w:rsid w:val="007739A6"/>
    <w:rsid w:val="007739DF"/>
    <w:rsid w:val="00773B20"/>
    <w:rsid w:val="00773BFF"/>
    <w:rsid w:val="00774338"/>
    <w:rsid w:val="007748C6"/>
    <w:rsid w:val="00774E7E"/>
    <w:rsid w:val="007755CB"/>
    <w:rsid w:val="007755F2"/>
    <w:rsid w:val="0077576C"/>
    <w:rsid w:val="00776971"/>
    <w:rsid w:val="00777A86"/>
    <w:rsid w:val="00780A80"/>
    <w:rsid w:val="00780C8C"/>
    <w:rsid w:val="00780DA7"/>
    <w:rsid w:val="00780E2A"/>
    <w:rsid w:val="007814A2"/>
    <w:rsid w:val="0078177E"/>
    <w:rsid w:val="00781A50"/>
    <w:rsid w:val="00782565"/>
    <w:rsid w:val="00782A97"/>
    <w:rsid w:val="00782F13"/>
    <w:rsid w:val="0078304C"/>
    <w:rsid w:val="00783673"/>
    <w:rsid w:val="00783717"/>
    <w:rsid w:val="00783C35"/>
    <w:rsid w:val="00784254"/>
    <w:rsid w:val="00784786"/>
    <w:rsid w:val="0078512A"/>
    <w:rsid w:val="00785490"/>
    <w:rsid w:val="00785E82"/>
    <w:rsid w:val="0078694B"/>
    <w:rsid w:val="0078731C"/>
    <w:rsid w:val="007875BC"/>
    <w:rsid w:val="00787754"/>
    <w:rsid w:val="007902FF"/>
    <w:rsid w:val="00790448"/>
    <w:rsid w:val="00791297"/>
    <w:rsid w:val="00791FA3"/>
    <w:rsid w:val="007920EE"/>
    <w:rsid w:val="007925EA"/>
    <w:rsid w:val="00793CD8"/>
    <w:rsid w:val="0079494A"/>
    <w:rsid w:val="00794B02"/>
    <w:rsid w:val="00794B7F"/>
    <w:rsid w:val="00795197"/>
    <w:rsid w:val="00795A7F"/>
    <w:rsid w:val="00795C92"/>
    <w:rsid w:val="00796231"/>
    <w:rsid w:val="00796681"/>
    <w:rsid w:val="00796895"/>
    <w:rsid w:val="007969E0"/>
    <w:rsid w:val="00796E03"/>
    <w:rsid w:val="00797247"/>
    <w:rsid w:val="007978CA"/>
    <w:rsid w:val="007A0668"/>
    <w:rsid w:val="007A1295"/>
    <w:rsid w:val="007A1A28"/>
    <w:rsid w:val="007A1CB3"/>
    <w:rsid w:val="007A282E"/>
    <w:rsid w:val="007A284F"/>
    <w:rsid w:val="007A2B72"/>
    <w:rsid w:val="007A306F"/>
    <w:rsid w:val="007A3197"/>
    <w:rsid w:val="007A32C7"/>
    <w:rsid w:val="007A3488"/>
    <w:rsid w:val="007A3861"/>
    <w:rsid w:val="007A3B89"/>
    <w:rsid w:val="007A43A6"/>
    <w:rsid w:val="007A44B6"/>
    <w:rsid w:val="007A471C"/>
    <w:rsid w:val="007A58A6"/>
    <w:rsid w:val="007A5923"/>
    <w:rsid w:val="007A5CC6"/>
    <w:rsid w:val="007A6AD5"/>
    <w:rsid w:val="007A7107"/>
    <w:rsid w:val="007A7261"/>
    <w:rsid w:val="007A7331"/>
    <w:rsid w:val="007B0CAB"/>
    <w:rsid w:val="007B0EF8"/>
    <w:rsid w:val="007B1784"/>
    <w:rsid w:val="007B3D2D"/>
    <w:rsid w:val="007B400A"/>
    <w:rsid w:val="007B427E"/>
    <w:rsid w:val="007B4896"/>
    <w:rsid w:val="007B4EE1"/>
    <w:rsid w:val="007B50AE"/>
    <w:rsid w:val="007B51DF"/>
    <w:rsid w:val="007B53EC"/>
    <w:rsid w:val="007B5932"/>
    <w:rsid w:val="007B5F69"/>
    <w:rsid w:val="007B6121"/>
    <w:rsid w:val="007B71AB"/>
    <w:rsid w:val="007B78EE"/>
    <w:rsid w:val="007B79E8"/>
    <w:rsid w:val="007C05DD"/>
    <w:rsid w:val="007C06B7"/>
    <w:rsid w:val="007C0F3B"/>
    <w:rsid w:val="007C1321"/>
    <w:rsid w:val="007C16D9"/>
    <w:rsid w:val="007C2A08"/>
    <w:rsid w:val="007C3461"/>
    <w:rsid w:val="007C37D2"/>
    <w:rsid w:val="007C3D18"/>
    <w:rsid w:val="007C5D13"/>
    <w:rsid w:val="007C60BF"/>
    <w:rsid w:val="007C6A07"/>
    <w:rsid w:val="007C7124"/>
    <w:rsid w:val="007C75A1"/>
    <w:rsid w:val="007C77A5"/>
    <w:rsid w:val="007D00BC"/>
    <w:rsid w:val="007D04E5"/>
    <w:rsid w:val="007D0BDD"/>
    <w:rsid w:val="007D0D7A"/>
    <w:rsid w:val="007D1D4E"/>
    <w:rsid w:val="007D228E"/>
    <w:rsid w:val="007D29A0"/>
    <w:rsid w:val="007D3B8E"/>
    <w:rsid w:val="007D3BD1"/>
    <w:rsid w:val="007D424C"/>
    <w:rsid w:val="007D5901"/>
    <w:rsid w:val="007D5DBC"/>
    <w:rsid w:val="007D5F4A"/>
    <w:rsid w:val="007D62BF"/>
    <w:rsid w:val="007D7064"/>
    <w:rsid w:val="007D728F"/>
    <w:rsid w:val="007D7526"/>
    <w:rsid w:val="007D7696"/>
    <w:rsid w:val="007D781F"/>
    <w:rsid w:val="007D7C60"/>
    <w:rsid w:val="007E0149"/>
    <w:rsid w:val="007E027F"/>
    <w:rsid w:val="007E047D"/>
    <w:rsid w:val="007E04B1"/>
    <w:rsid w:val="007E0FDE"/>
    <w:rsid w:val="007E11AB"/>
    <w:rsid w:val="007E3B54"/>
    <w:rsid w:val="007E4610"/>
    <w:rsid w:val="007E4715"/>
    <w:rsid w:val="007E4D76"/>
    <w:rsid w:val="007E505B"/>
    <w:rsid w:val="007E66C1"/>
    <w:rsid w:val="007E66D5"/>
    <w:rsid w:val="007E7091"/>
    <w:rsid w:val="007E7454"/>
    <w:rsid w:val="007E7D1D"/>
    <w:rsid w:val="007F0064"/>
    <w:rsid w:val="007F0347"/>
    <w:rsid w:val="007F205E"/>
    <w:rsid w:val="007F2178"/>
    <w:rsid w:val="007F2271"/>
    <w:rsid w:val="007F229B"/>
    <w:rsid w:val="007F3B4E"/>
    <w:rsid w:val="007F44F8"/>
    <w:rsid w:val="007F6018"/>
    <w:rsid w:val="007F61AA"/>
    <w:rsid w:val="007F62AA"/>
    <w:rsid w:val="007F7321"/>
    <w:rsid w:val="007F78BD"/>
    <w:rsid w:val="007F7DDB"/>
    <w:rsid w:val="0080080A"/>
    <w:rsid w:val="0080084B"/>
    <w:rsid w:val="00801588"/>
    <w:rsid w:val="008015B5"/>
    <w:rsid w:val="008020E3"/>
    <w:rsid w:val="00802BD8"/>
    <w:rsid w:val="00803E72"/>
    <w:rsid w:val="00803FAE"/>
    <w:rsid w:val="0080430B"/>
    <w:rsid w:val="00804643"/>
    <w:rsid w:val="00804897"/>
    <w:rsid w:val="00804965"/>
    <w:rsid w:val="00804D9D"/>
    <w:rsid w:val="00804DD0"/>
    <w:rsid w:val="008051E7"/>
    <w:rsid w:val="0080537A"/>
    <w:rsid w:val="00805690"/>
    <w:rsid w:val="00805702"/>
    <w:rsid w:val="00805BA3"/>
    <w:rsid w:val="00805C1D"/>
    <w:rsid w:val="00805E44"/>
    <w:rsid w:val="0080605F"/>
    <w:rsid w:val="00806574"/>
    <w:rsid w:val="008066A4"/>
    <w:rsid w:val="00807786"/>
    <w:rsid w:val="00807CC2"/>
    <w:rsid w:val="00810876"/>
    <w:rsid w:val="008119FF"/>
    <w:rsid w:val="00811A43"/>
    <w:rsid w:val="00811FCB"/>
    <w:rsid w:val="00813492"/>
    <w:rsid w:val="00813CA8"/>
    <w:rsid w:val="00815009"/>
    <w:rsid w:val="008158D6"/>
    <w:rsid w:val="00815C89"/>
    <w:rsid w:val="00817196"/>
    <w:rsid w:val="00817826"/>
    <w:rsid w:val="00817C79"/>
    <w:rsid w:val="00817E17"/>
    <w:rsid w:val="00820EF9"/>
    <w:rsid w:val="00821B07"/>
    <w:rsid w:val="00821C41"/>
    <w:rsid w:val="00822A15"/>
    <w:rsid w:val="00823116"/>
    <w:rsid w:val="008235DB"/>
    <w:rsid w:val="00823AC3"/>
    <w:rsid w:val="0082421A"/>
    <w:rsid w:val="008248D9"/>
    <w:rsid w:val="00824AB4"/>
    <w:rsid w:val="00825A75"/>
    <w:rsid w:val="00825C42"/>
    <w:rsid w:val="00825D25"/>
    <w:rsid w:val="008263C4"/>
    <w:rsid w:val="00827905"/>
    <w:rsid w:val="00827D6F"/>
    <w:rsid w:val="008305B4"/>
    <w:rsid w:val="008309BF"/>
    <w:rsid w:val="00830A2B"/>
    <w:rsid w:val="00831207"/>
    <w:rsid w:val="0083128B"/>
    <w:rsid w:val="00831409"/>
    <w:rsid w:val="00831494"/>
    <w:rsid w:val="00831B75"/>
    <w:rsid w:val="00831C82"/>
    <w:rsid w:val="00832732"/>
    <w:rsid w:val="00832CD3"/>
    <w:rsid w:val="00833315"/>
    <w:rsid w:val="00833693"/>
    <w:rsid w:val="00833A3B"/>
    <w:rsid w:val="00833B7A"/>
    <w:rsid w:val="00833C62"/>
    <w:rsid w:val="00834895"/>
    <w:rsid w:val="00835047"/>
    <w:rsid w:val="0083546B"/>
    <w:rsid w:val="00835899"/>
    <w:rsid w:val="00835E70"/>
    <w:rsid w:val="00836BA8"/>
    <w:rsid w:val="008376AC"/>
    <w:rsid w:val="00837F48"/>
    <w:rsid w:val="00840578"/>
    <w:rsid w:val="008407BB"/>
    <w:rsid w:val="00840AEA"/>
    <w:rsid w:val="00840C6A"/>
    <w:rsid w:val="00840DE8"/>
    <w:rsid w:val="0084206F"/>
    <w:rsid w:val="008423FF"/>
    <w:rsid w:val="0084318F"/>
    <w:rsid w:val="00843797"/>
    <w:rsid w:val="00843EC6"/>
    <w:rsid w:val="008444E8"/>
    <w:rsid w:val="00844E80"/>
    <w:rsid w:val="008452E9"/>
    <w:rsid w:val="00845B3F"/>
    <w:rsid w:val="00845E4D"/>
    <w:rsid w:val="00845EF6"/>
    <w:rsid w:val="00846FE7"/>
    <w:rsid w:val="0084724A"/>
    <w:rsid w:val="00847D9B"/>
    <w:rsid w:val="00847E00"/>
    <w:rsid w:val="0085034C"/>
    <w:rsid w:val="00850B52"/>
    <w:rsid w:val="00850DAF"/>
    <w:rsid w:val="008517A7"/>
    <w:rsid w:val="00851889"/>
    <w:rsid w:val="00851E47"/>
    <w:rsid w:val="00852629"/>
    <w:rsid w:val="00852FAF"/>
    <w:rsid w:val="0085330D"/>
    <w:rsid w:val="008533E7"/>
    <w:rsid w:val="00853BC7"/>
    <w:rsid w:val="00853C9D"/>
    <w:rsid w:val="00853D18"/>
    <w:rsid w:val="00854487"/>
    <w:rsid w:val="00854654"/>
    <w:rsid w:val="008555A5"/>
    <w:rsid w:val="00855DDE"/>
    <w:rsid w:val="008562B2"/>
    <w:rsid w:val="00856911"/>
    <w:rsid w:val="00856CFB"/>
    <w:rsid w:val="00857235"/>
    <w:rsid w:val="0085756D"/>
    <w:rsid w:val="00857E9D"/>
    <w:rsid w:val="0086043A"/>
    <w:rsid w:val="00860716"/>
    <w:rsid w:val="00860718"/>
    <w:rsid w:val="00860EE5"/>
    <w:rsid w:val="0086244C"/>
    <w:rsid w:val="008627ED"/>
    <w:rsid w:val="00862A27"/>
    <w:rsid w:val="00862D71"/>
    <w:rsid w:val="00862EDB"/>
    <w:rsid w:val="00863555"/>
    <w:rsid w:val="00864895"/>
    <w:rsid w:val="008655CF"/>
    <w:rsid w:val="0086568B"/>
    <w:rsid w:val="0086687B"/>
    <w:rsid w:val="00866E25"/>
    <w:rsid w:val="00866F93"/>
    <w:rsid w:val="00867619"/>
    <w:rsid w:val="008677FD"/>
    <w:rsid w:val="00870197"/>
    <w:rsid w:val="008706D4"/>
    <w:rsid w:val="00870F8A"/>
    <w:rsid w:val="00871013"/>
    <w:rsid w:val="008719A4"/>
    <w:rsid w:val="00871D23"/>
    <w:rsid w:val="008721FC"/>
    <w:rsid w:val="0087225E"/>
    <w:rsid w:val="008722B3"/>
    <w:rsid w:val="00872481"/>
    <w:rsid w:val="00873013"/>
    <w:rsid w:val="008734D7"/>
    <w:rsid w:val="0087350D"/>
    <w:rsid w:val="0087399D"/>
    <w:rsid w:val="00874312"/>
    <w:rsid w:val="0087437C"/>
    <w:rsid w:val="00874732"/>
    <w:rsid w:val="00874A82"/>
    <w:rsid w:val="00874AE5"/>
    <w:rsid w:val="00875CD7"/>
    <w:rsid w:val="008766C5"/>
    <w:rsid w:val="00876B4D"/>
    <w:rsid w:val="00877D12"/>
    <w:rsid w:val="00877F18"/>
    <w:rsid w:val="00881B6F"/>
    <w:rsid w:val="00881CEA"/>
    <w:rsid w:val="00881D84"/>
    <w:rsid w:val="0088219A"/>
    <w:rsid w:val="00882803"/>
    <w:rsid w:val="00882BA9"/>
    <w:rsid w:val="00885A95"/>
    <w:rsid w:val="008865A7"/>
    <w:rsid w:val="00886B83"/>
    <w:rsid w:val="00887E08"/>
    <w:rsid w:val="00890FB8"/>
    <w:rsid w:val="00891E0C"/>
    <w:rsid w:val="00893701"/>
    <w:rsid w:val="00893C4A"/>
    <w:rsid w:val="00893E54"/>
    <w:rsid w:val="008941E3"/>
    <w:rsid w:val="0089420C"/>
    <w:rsid w:val="00894A88"/>
    <w:rsid w:val="00895264"/>
    <w:rsid w:val="00895386"/>
    <w:rsid w:val="00896483"/>
    <w:rsid w:val="00896C26"/>
    <w:rsid w:val="00897676"/>
    <w:rsid w:val="008A189D"/>
    <w:rsid w:val="008A21FF"/>
    <w:rsid w:val="008A28C5"/>
    <w:rsid w:val="008A2A8F"/>
    <w:rsid w:val="008A2CE2"/>
    <w:rsid w:val="008A30AC"/>
    <w:rsid w:val="008A36E4"/>
    <w:rsid w:val="008A379A"/>
    <w:rsid w:val="008A3D9A"/>
    <w:rsid w:val="008A411E"/>
    <w:rsid w:val="008A44B8"/>
    <w:rsid w:val="008A4DA2"/>
    <w:rsid w:val="008A51A8"/>
    <w:rsid w:val="008A54C7"/>
    <w:rsid w:val="008A580C"/>
    <w:rsid w:val="008A59AF"/>
    <w:rsid w:val="008A6884"/>
    <w:rsid w:val="008A68CE"/>
    <w:rsid w:val="008A6E29"/>
    <w:rsid w:val="008A710D"/>
    <w:rsid w:val="008A72F3"/>
    <w:rsid w:val="008A77D8"/>
    <w:rsid w:val="008A7838"/>
    <w:rsid w:val="008A7AB2"/>
    <w:rsid w:val="008A7DFD"/>
    <w:rsid w:val="008B0483"/>
    <w:rsid w:val="008B0651"/>
    <w:rsid w:val="008B120C"/>
    <w:rsid w:val="008B13C6"/>
    <w:rsid w:val="008B2AD4"/>
    <w:rsid w:val="008B2F78"/>
    <w:rsid w:val="008B3DC0"/>
    <w:rsid w:val="008B486B"/>
    <w:rsid w:val="008B4CF6"/>
    <w:rsid w:val="008B51A0"/>
    <w:rsid w:val="008B5497"/>
    <w:rsid w:val="008B592A"/>
    <w:rsid w:val="008B6079"/>
    <w:rsid w:val="008B66B0"/>
    <w:rsid w:val="008B66B3"/>
    <w:rsid w:val="008B7B5C"/>
    <w:rsid w:val="008C0C99"/>
    <w:rsid w:val="008C0D25"/>
    <w:rsid w:val="008C1FEF"/>
    <w:rsid w:val="008C2017"/>
    <w:rsid w:val="008C2025"/>
    <w:rsid w:val="008C2C3E"/>
    <w:rsid w:val="008C2CD3"/>
    <w:rsid w:val="008C3CF8"/>
    <w:rsid w:val="008C45A5"/>
    <w:rsid w:val="008C4958"/>
    <w:rsid w:val="008C4BAA"/>
    <w:rsid w:val="008C56D0"/>
    <w:rsid w:val="008C6AE8"/>
    <w:rsid w:val="008C6BC0"/>
    <w:rsid w:val="008C6C38"/>
    <w:rsid w:val="008C7573"/>
    <w:rsid w:val="008C76FA"/>
    <w:rsid w:val="008C7845"/>
    <w:rsid w:val="008C7AFD"/>
    <w:rsid w:val="008C7EC1"/>
    <w:rsid w:val="008D00A5"/>
    <w:rsid w:val="008D0302"/>
    <w:rsid w:val="008D1282"/>
    <w:rsid w:val="008D2031"/>
    <w:rsid w:val="008D21D1"/>
    <w:rsid w:val="008D261F"/>
    <w:rsid w:val="008D2B97"/>
    <w:rsid w:val="008D34F1"/>
    <w:rsid w:val="008D39D8"/>
    <w:rsid w:val="008D4174"/>
    <w:rsid w:val="008D4477"/>
    <w:rsid w:val="008D6D1A"/>
    <w:rsid w:val="008D7624"/>
    <w:rsid w:val="008D7A68"/>
    <w:rsid w:val="008D7C34"/>
    <w:rsid w:val="008E0110"/>
    <w:rsid w:val="008E065E"/>
    <w:rsid w:val="008E0927"/>
    <w:rsid w:val="008E1650"/>
    <w:rsid w:val="008E1716"/>
    <w:rsid w:val="008E1909"/>
    <w:rsid w:val="008E1D6C"/>
    <w:rsid w:val="008E21AF"/>
    <w:rsid w:val="008E24FD"/>
    <w:rsid w:val="008E3B7C"/>
    <w:rsid w:val="008E3C17"/>
    <w:rsid w:val="008E4730"/>
    <w:rsid w:val="008E4B74"/>
    <w:rsid w:val="008E4C28"/>
    <w:rsid w:val="008E4EAF"/>
    <w:rsid w:val="008E4FF9"/>
    <w:rsid w:val="008E50D1"/>
    <w:rsid w:val="008E5B49"/>
    <w:rsid w:val="008E5DD3"/>
    <w:rsid w:val="008E61CD"/>
    <w:rsid w:val="008E641D"/>
    <w:rsid w:val="008E64FE"/>
    <w:rsid w:val="008E6747"/>
    <w:rsid w:val="008E6E7F"/>
    <w:rsid w:val="008E6EB3"/>
    <w:rsid w:val="008E7547"/>
    <w:rsid w:val="008F0E72"/>
    <w:rsid w:val="008F1BCC"/>
    <w:rsid w:val="008F1C4E"/>
    <w:rsid w:val="008F1EAB"/>
    <w:rsid w:val="008F2168"/>
    <w:rsid w:val="008F25B6"/>
    <w:rsid w:val="008F2BA3"/>
    <w:rsid w:val="008F2D3B"/>
    <w:rsid w:val="008F2DF0"/>
    <w:rsid w:val="008F33DC"/>
    <w:rsid w:val="008F3563"/>
    <w:rsid w:val="008F4595"/>
    <w:rsid w:val="008F477F"/>
    <w:rsid w:val="008F615E"/>
    <w:rsid w:val="008F79DB"/>
    <w:rsid w:val="008F7BC6"/>
    <w:rsid w:val="008F7EFD"/>
    <w:rsid w:val="0090094A"/>
    <w:rsid w:val="00900CFD"/>
    <w:rsid w:val="009010DC"/>
    <w:rsid w:val="0090139E"/>
    <w:rsid w:val="00901B51"/>
    <w:rsid w:val="00902105"/>
    <w:rsid w:val="00902350"/>
    <w:rsid w:val="0090336B"/>
    <w:rsid w:val="009033A2"/>
    <w:rsid w:val="00903D92"/>
    <w:rsid w:val="009044C6"/>
    <w:rsid w:val="009044E3"/>
    <w:rsid w:val="00904704"/>
    <w:rsid w:val="009053AA"/>
    <w:rsid w:val="00905548"/>
    <w:rsid w:val="009056D6"/>
    <w:rsid w:val="0090571E"/>
    <w:rsid w:val="009067EF"/>
    <w:rsid w:val="00906939"/>
    <w:rsid w:val="00906DAA"/>
    <w:rsid w:val="00906F67"/>
    <w:rsid w:val="0091010A"/>
    <w:rsid w:val="00910630"/>
    <w:rsid w:val="00910B7D"/>
    <w:rsid w:val="009111B6"/>
    <w:rsid w:val="009111DE"/>
    <w:rsid w:val="00911DFB"/>
    <w:rsid w:val="009123F5"/>
    <w:rsid w:val="00912931"/>
    <w:rsid w:val="00912A4E"/>
    <w:rsid w:val="009130B4"/>
    <w:rsid w:val="00913547"/>
    <w:rsid w:val="009139D9"/>
    <w:rsid w:val="00913B33"/>
    <w:rsid w:val="00914AD8"/>
    <w:rsid w:val="009158F0"/>
    <w:rsid w:val="00916079"/>
    <w:rsid w:val="00916095"/>
    <w:rsid w:val="00917CE9"/>
    <w:rsid w:val="009200F3"/>
    <w:rsid w:val="0092014E"/>
    <w:rsid w:val="00920321"/>
    <w:rsid w:val="0092075B"/>
    <w:rsid w:val="00920A80"/>
    <w:rsid w:val="00920B50"/>
    <w:rsid w:val="00920BF2"/>
    <w:rsid w:val="00920C54"/>
    <w:rsid w:val="00920EC3"/>
    <w:rsid w:val="00921AF9"/>
    <w:rsid w:val="00922010"/>
    <w:rsid w:val="00923395"/>
    <w:rsid w:val="0092408F"/>
    <w:rsid w:val="00924804"/>
    <w:rsid w:val="0092490B"/>
    <w:rsid w:val="009249F9"/>
    <w:rsid w:val="0092599E"/>
    <w:rsid w:val="00925A40"/>
    <w:rsid w:val="00925EFE"/>
    <w:rsid w:val="009263B7"/>
    <w:rsid w:val="00927880"/>
    <w:rsid w:val="009300D7"/>
    <w:rsid w:val="0093071A"/>
    <w:rsid w:val="00930A44"/>
    <w:rsid w:val="00931730"/>
    <w:rsid w:val="00931BD9"/>
    <w:rsid w:val="009326B4"/>
    <w:rsid w:val="009326CE"/>
    <w:rsid w:val="00932C26"/>
    <w:rsid w:val="00932F06"/>
    <w:rsid w:val="0093375A"/>
    <w:rsid w:val="00934007"/>
    <w:rsid w:val="00934FFD"/>
    <w:rsid w:val="00935245"/>
    <w:rsid w:val="00935994"/>
    <w:rsid w:val="009359EE"/>
    <w:rsid w:val="00935EB4"/>
    <w:rsid w:val="009368F3"/>
    <w:rsid w:val="00936CE4"/>
    <w:rsid w:val="00936ECB"/>
    <w:rsid w:val="00936FC0"/>
    <w:rsid w:val="00936FD7"/>
    <w:rsid w:val="009405B9"/>
    <w:rsid w:val="00940746"/>
    <w:rsid w:val="009407CE"/>
    <w:rsid w:val="00941126"/>
    <w:rsid w:val="00941636"/>
    <w:rsid w:val="00943742"/>
    <w:rsid w:val="00944029"/>
    <w:rsid w:val="00944643"/>
    <w:rsid w:val="00945387"/>
    <w:rsid w:val="00945B3B"/>
    <w:rsid w:val="00945C05"/>
    <w:rsid w:val="00946030"/>
    <w:rsid w:val="00946208"/>
    <w:rsid w:val="00946945"/>
    <w:rsid w:val="00946E40"/>
    <w:rsid w:val="00947530"/>
    <w:rsid w:val="00947713"/>
    <w:rsid w:val="0094787D"/>
    <w:rsid w:val="00950286"/>
    <w:rsid w:val="009503CC"/>
    <w:rsid w:val="00950ABA"/>
    <w:rsid w:val="00950DE7"/>
    <w:rsid w:val="0095131E"/>
    <w:rsid w:val="009517CD"/>
    <w:rsid w:val="00951E58"/>
    <w:rsid w:val="00952285"/>
    <w:rsid w:val="009522A7"/>
    <w:rsid w:val="009529E6"/>
    <w:rsid w:val="00952FE7"/>
    <w:rsid w:val="00953920"/>
    <w:rsid w:val="00953BC5"/>
    <w:rsid w:val="00953D47"/>
    <w:rsid w:val="00954471"/>
    <w:rsid w:val="009547DA"/>
    <w:rsid w:val="0095516E"/>
    <w:rsid w:val="00955356"/>
    <w:rsid w:val="00955825"/>
    <w:rsid w:val="00955B44"/>
    <w:rsid w:val="00955E47"/>
    <w:rsid w:val="0095681E"/>
    <w:rsid w:val="00956840"/>
    <w:rsid w:val="009572D4"/>
    <w:rsid w:val="00957A2B"/>
    <w:rsid w:val="00957C60"/>
    <w:rsid w:val="009612A8"/>
    <w:rsid w:val="00961921"/>
    <w:rsid w:val="00961BB5"/>
    <w:rsid w:val="0096252F"/>
    <w:rsid w:val="009629B8"/>
    <w:rsid w:val="00962D9B"/>
    <w:rsid w:val="0096300C"/>
    <w:rsid w:val="0096308A"/>
    <w:rsid w:val="00963B78"/>
    <w:rsid w:val="0096430A"/>
    <w:rsid w:val="009647F9"/>
    <w:rsid w:val="0096494C"/>
    <w:rsid w:val="0096554B"/>
    <w:rsid w:val="0096584A"/>
    <w:rsid w:val="009675A7"/>
    <w:rsid w:val="009705E4"/>
    <w:rsid w:val="009705FF"/>
    <w:rsid w:val="00970B0E"/>
    <w:rsid w:val="00970F63"/>
    <w:rsid w:val="00971772"/>
    <w:rsid w:val="00971935"/>
    <w:rsid w:val="00971A37"/>
    <w:rsid w:val="00971DB8"/>
    <w:rsid w:val="00971F08"/>
    <w:rsid w:val="00972EF1"/>
    <w:rsid w:val="00972FEB"/>
    <w:rsid w:val="0097308B"/>
    <w:rsid w:val="00974032"/>
    <w:rsid w:val="00974661"/>
    <w:rsid w:val="0097603D"/>
    <w:rsid w:val="009766EC"/>
    <w:rsid w:val="00976949"/>
    <w:rsid w:val="00976F7A"/>
    <w:rsid w:val="00976FA9"/>
    <w:rsid w:val="0097719B"/>
    <w:rsid w:val="00977A48"/>
    <w:rsid w:val="00980477"/>
    <w:rsid w:val="0098057A"/>
    <w:rsid w:val="009812FA"/>
    <w:rsid w:val="00981466"/>
    <w:rsid w:val="00981984"/>
    <w:rsid w:val="009819DE"/>
    <w:rsid w:val="00981FD4"/>
    <w:rsid w:val="00982FC3"/>
    <w:rsid w:val="00983772"/>
    <w:rsid w:val="009837A0"/>
    <w:rsid w:val="00983E01"/>
    <w:rsid w:val="00983FBD"/>
    <w:rsid w:val="00984317"/>
    <w:rsid w:val="00984888"/>
    <w:rsid w:val="00984F92"/>
    <w:rsid w:val="0098510D"/>
    <w:rsid w:val="00985253"/>
    <w:rsid w:val="009853B3"/>
    <w:rsid w:val="00985DD2"/>
    <w:rsid w:val="00985F48"/>
    <w:rsid w:val="00986484"/>
    <w:rsid w:val="00986845"/>
    <w:rsid w:val="00986DB7"/>
    <w:rsid w:val="00987601"/>
    <w:rsid w:val="00987DA1"/>
    <w:rsid w:val="0099036A"/>
    <w:rsid w:val="00990630"/>
    <w:rsid w:val="009908A1"/>
    <w:rsid w:val="009910CA"/>
    <w:rsid w:val="009915B9"/>
    <w:rsid w:val="0099173A"/>
    <w:rsid w:val="00991761"/>
    <w:rsid w:val="00992319"/>
    <w:rsid w:val="00992946"/>
    <w:rsid w:val="00992EBA"/>
    <w:rsid w:val="00993C08"/>
    <w:rsid w:val="009941A4"/>
    <w:rsid w:val="009945BA"/>
    <w:rsid w:val="00994DCA"/>
    <w:rsid w:val="009957A1"/>
    <w:rsid w:val="009959B3"/>
    <w:rsid w:val="00995B50"/>
    <w:rsid w:val="009960EC"/>
    <w:rsid w:val="00996275"/>
    <w:rsid w:val="009965E7"/>
    <w:rsid w:val="009969B8"/>
    <w:rsid w:val="009970DD"/>
    <w:rsid w:val="009A011A"/>
    <w:rsid w:val="009A0FBA"/>
    <w:rsid w:val="009A11D8"/>
    <w:rsid w:val="009A1601"/>
    <w:rsid w:val="009A1D6E"/>
    <w:rsid w:val="009A279C"/>
    <w:rsid w:val="009A2CD1"/>
    <w:rsid w:val="009A397E"/>
    <w:rsid w:val="009A3BB6"/>
    <w:rsid w:val="009A45F7"/>
    <w:rsid w:val="009A462D"/>
    <w:rsid w:val="009A4FE2"/>
    <w:rsid w:val="009A5712"/>
    <w:rsid w:val="009A5CBA"/>
    <w:rsid w:val="009A7057"/>
    <w:rsid w:val="009A7703"/>
    <w:rsid w:val="009A7AA4"/>
    <w:rsid w:val="009A7BA6"/>
    <w:rsid w:val="009B0BDD"/>
    <w:rsid w:val="009B1B04"/>
    <w:rsid w:val="009B1E94"/>
    <w:rsid w:val="009B1F30"/>
    <w:rsid w:val="009B26EF"/>
    <w:rsid w:val="009B3AC2"/>
    <w:rsid w:val="009B3C2B"/>
    <w:rsid w:val="009B44F6"/>
    <w:rsid w:val="009B4C50"/>
    <w:rsid w:val="009B4DF4"/>
    <w:rsid w:val="009B54BE"/>
    <w:rsid w:val="009B564E"/>
    <w:rsid w:val="009B6D9A"/>
    <w:rsid w:val="009B7070"/>
    <w:rsid w:val="009B75D6"/>
    <w:rsid w:val="009B7766"/>
    <w:rsid w:val="009B7BD3"/>
    <w:rsid w:val="009B7E87"/>
    <w:rsid w:val="009B7F7D"/>
    <w:rsid w:val="009C0169"/>
    <w:rsid w:val="009C03C6"/>
    <w:rsid w:val="009C0A3C"/>
    <w:rsid w:val="009C2124"/>
    <w:rsid w:val="009C28F5"/>
    <w:rsid w:val="009C2CC8"/>
    <w:rsid w:val="009C2D28"/>
    <w:rsid w:val="009C2F13"/>
    <w:rsid w:val="009C403E"/>
    <w:rsid w:val="009C4B44"/>
    <w:rsid w:val="009C519E"/>
    <w:rsid w:val="009C52E6"/>
    <w:rsid w:val="009C627D"/>
    <w:rsid w:val="009C6853"/>
    <w:rsid w:val="009C6D72"/>
    <w:rsid w:val="009C7A7B"/>
    <w:rsid w:val="009C7A9B"/>
    <w:rsid w:val="009C7BA8"/>
    <w:rsid w:val="009D0028"/>
    <w:rsid w:val="009D16DD"/>
    <w:rsid w:val="009D1B8F"/>
    <w:rsid w:val="009D2096"/>
    <w:rsid w:val="009D2848"/>
    <w:rsid w:val="009D2D4A"/>
    <w:rsid w:val="009D2F46"/>
    <w:rsid w:val="009D4C33"/>
    <w:rsid w:val="009D4FE8"/>
    <w:rsid w:val="009D4FF0"/>
    <w:rsid w:val="009D64F5"/>
    <w:rsid w:val="009D679E"/>
    <w:rsid w:val="009D6983"/>
    <w:rsid w:val="009D6DF3"/>
    <w:rsid w:val="009D6E31"/>
    <w:rsid w:val="009D703C"/>
    <w:rsid w:val="009D7156"/>
    <w:rsid w:val="009D718F"/>
    <w:rsid w:val="009D72AC"/>
    <w:rsid w:val="009D76D2"/>
    <w:rsid w:val="009D791B"/>
    <w:rsid w:val="009D79CB"/>
    <w:rsid w:val="009D7EDB"/>
    <w:rsid w:val="009E068F"/>
    <w:rsid w:val="009E0FCA"/>
    <w:rsid w:val="009E140D"/>
    <w:rsid w:val="009E14E0"/>
    <w:rsid w:val="009E19B5"/>
    <w:rsid w:val="009E1A3C"/>
    <w:rsid w:val="009E1B73"/>
    <w:rsid w:val="009E1E57"/>
    <w:rsid w:val="009E2100"/>
    <w:rsid w:val="009E2111"/>
    <w:rsid w:val="009E35DB"/>
    <w:rsid w:val="009E422F"/>
    <w:rsid w:val="009E47A3"/>
    <w:rsid w:val="009E52B4"/>
    <w:rsid w:val="009E591B"/>
    <w:rsid w:val="009E5AAC"/>
    <w:rsid w:val="009E61DD"/>
    <w:rsid w:val="009E6BFC"/>
    <w:rsid w:val="009E6C6B"/>
    <w:rsid w:val="009E6F22"/>
    <w:rsid w:val="009F01BF"/>
    <w:rsid w:val="009F082F"/>
    <w:rsid w:val="009F08F3"/>
    <w:rsid w:val="009F09C7"/>
    <w:rsid w:val="009F1193"/>
    <w:rsid w:val="009F2147"/>
    <w:rsid w:val="009F2233"/>
    <w:rsid w:val="009F257D"/>
    <w:rsid w:val="009F2A86"/>
    <w:rsid w:val="009F344F"/>
    <w:rsid w:val="009F3634"/>
    <w:rsid w:val="009F394C"/>
    <w:rsid w:val="009F3F08"/>
    <w:rsid w:val="009F41F5"/>
    <w:rsid w:val="009F43A7"/>
    <w:rsid w:val="009F4F4A"/>
    <w:rsid w:val="009F50B7"/>
    <w:rsid w:val="009F58C2"/>
    <w:rsid w:val="009F5D0B"/>
    <w:rsid w:val="009F60E9"/>
    <w:rsid w:val="009F6324"/>
    <w:rsid w:val="009F6E43"/>
    <w:rsid w:val="009F71E0"/>
    <w:rsid w:val="00A0005E"/>
    <w:rsid w:val="00A00442"/>
    <w:rsid w:val="00A00B13"/>
    <w:rsid w:val="00A0200E"/>
    <w:rsid w:val="00A031D8"/>
    <w:rsid w:val="00A031E1"/>
    <w:rsid w:val="00A04230"/>
    <w:rsid w:val="00A048A8"/>
    <w:rsid w:val="00A04C30"/>
    <w:rsid w:val="00A04F49"/>
    <w:rsid w:val="00A052BB"/>
    <w:rsid w:val="00A05CB1"/>
    <w:rsid w:val="00A05F39"/>
    <w:rsid w:val="00A07101"/>
    <w:rsid w:val="00A07680"/>
    <w:rsid w:val="00A0781F"/>
    <w:rsid w:val="00A119BB"/>
    <w:rsid w:val="00A11B4F"/>
    <w:rsid w:val="00A1219F"/>
    <w:rsid w:val="00A12213"/>
    <w:rsid w:val="00A12511"/>
    <w:rsid w:val="00A12E65"/>
    <w:rsid w:val="00A13E54"/>
    <w:rsid w:val="00A1459A"/>
    <w:rsid w:val="00A14622"/>
    <w:rsid w:val="00A15938"/>
    <w:rsid w:val="00A15E49"/>
    <w:rsid w:val="00A165D9"/>
    <w:rsid w:val="00A17C49"/>
    <w:rsid w:val="00A17F63"/>
    <w:rsid w:val="00A2002B"/>
    <w:rsid w:val="00A20B66"/>
    <w:rsid w:val="00A20CD1"/>
    <w:rsid w:val="00A210A8"/>
    <w:rsid w:val="00A2193B"/>
    <w:rsid w:val="00A21ED5"/>
    <w:rsid w:val="00A21F45"/>
    <w:rsid w:val="00A222ED"/>
    <w:rsid w:val="00A225F6"/>
    <w:rsid w:val="00A226E5"/>
    <w:rsid w:val="00A2351A"/>
    <w:rsid w:val="00A24322"/>
    <w:rsid w:val="00A254FB"/>
    <w:rsid w:val="00A25566"/>
    <w:rsid w:val="00A264A9"/>
    <w:rsid w:val="00A265E1"/>
    <w:rsid w:val="00A26DCF"/>
    <w:rsid w:val="00A26F64"/>
    <w:rsid w:val="00A27017"/>
    <w:rsid w:val="00A270E6"/>
    <w:rsid w:val="00A27214"/>
    <w:rsid w:val="00A2757C"/>
    <w:rsid w:val="00A27785"/>
    <w:rsid w:val="00A27C4F"/>
    <w:rsid w:val="00A27E8D"/>
    <w:rsid w:val="00A30187"/>
    <w:rsid w:val="00A305D7"/>
    <w:rsid w:val="00A30E41"/>
    <w:rsid w:val="00A3138A"/>
    <w:rsid w:val="00A323EB"/>
    <w:rsid w:val="00A33711"/>
    <w:rsid w:val="00A338F0"/>
    <w:rsid w:val="00A34290"/>
    <w:rsid w:val="00A34456"/>
    <w:rsid w:val="00A3448A"/>
    <w:rsid w:val="00A348C5"/>
    <w:rsid w:val="00A3493B"/>
    <w:rsid w:val="00A34C03"/>
    <w:rsid w:val="00A34DA9"/>
    <w:rsid w:val="00A354EF"/>
    <w:rsid w:val="00A35B0D"/>
    <w:rsid w:val="00A35B29"/>
    <w:rsid w:val="00A36297"/>
    <w:rsid w:val="00A364A7"/>
    <w:rsid w:val="00A364FF"/>
    <w:rsid w:val="00A36BAD"/>
    <w:rsid w:val="00A36E11"/>
    <w:rsid w:val="00A3725C"/>
    <w:rsid w:val="00A40042"/>
    <w:rsid w:val="00A4123D"/>
    <w:rsid w:val="00A41E2B"/>
    <w:rsid w:val="00A42569"/>
    <w:rsid w:val="00A4260B"/>
    <w:rsid w:val="00A42B32"/>
    <w:rsid w:val="00A42EB6"/>
    <w:rsid w:val="00A43192"/>
    <w:rsid w:val="00A438A1"/>
    <w:rsid w:val="00A4418E"/>
    <w:rsid w:val="00A44424"/>
    <w:rsid w:val="00A45B74"/>
    <w:rsid w:val="00A45EF7"/>
    <w:rsid w:val="00A4634B"/>
    <w:rsid w:val="00A46915"/>
    <w:rsid w:val="00A47461"/>
    <w:rsid w:val="00A47A58"/>
    <w:rsid w:val="00A5088E"/>
    <w:rsid w:val="00A50DD9"/>
    <w:rsid w:val="00A513EB"/>
    <w:rsid w:val="00A5218A"/>
    <w:rsid w:val="00A52835"/>
    <w:rsid w:val="00A52872"/>
    <w:rsid w:val="00A52E1D"/>
    <w:rsid w:val="00A53BA5"/>
    <w:rsid w:val="00A53BCA"/>
    <w:rsid w:val="00A54128"/>
    <w:rsid w:val="00A546E3"/>
    <w:rsid w:val="00A54EE7"/>
    <w:rsid w:val="00A560C3"/>
    <w:rsid w:val="00A56CEA"/>
    <w:rsid w:val="00A5773C"/>
    <w:rsid w:val="00A5791E"/>
    <w:rsid w:val="00A6013A"/>
    <w:rsid w:val="00A608E7"/>
    <w:rsid w:val="00A60B5E"/>
    <w:rsid w:val="00A60C5F"/>
    <w:rsid w:val="00A6115A"/>
    <w:rsid w:val="00A61499"/>
    <w:rsid w:val="00A61626"/>
    <w:rsid w:val="00A61EF6"/>
    <w:rsid w:val="00A6233C"/>
    <w:rsid w:val="00A62A77"/>
    <w:rsid w:val="00A62D03"/>
    <w:rsid w:val="00A631AB"/>
    <w:rsid w:val="00A63483"/>
    <w:rsid w:val="00A6349B"/>
    <w:rsid w:val="00A63696"/>
    <w:rsid w:val="00A647D1"/>
    <w:rsid w:val="00A64F6A"/>
    <w:rsid w:val="00A6540A"/>
    <w:rsid w:val="00A657D7"/>
    <w:rsid w:val="00A6586C"/>
    <w:rsid w:val="00A65968"/>
    <w:rsid w:val="00A65B58"/>
    <w:rsid w:val="00A660AC"/>
    <w:rsid w:val="00A660EF"/>
    <w:rsid w:val="00A6638B"/>
    <w:rsid w:val="00A67229"/>
    <w:rsid w:val="00A675FC"/>
    <w:rsid w:val="00A67E6C"/>
    <w:rsid w:val="00A70125"/>
    <w:rsid w:val="00A709C3"/>
    <w:rsid w:val="00A71B99"/>
    <w:rsid w:val="00A72E1F"/>
    <w:rsid w:val="00A73650"/>
    <w:rsid w:val="00A7394F"/>
    <w:rsid w:val="00A739D0"/>
    <w:rsid w:val="00A744E4"/>
    <w:rsid w:val="00A744ED"/>
    <w:rsid w:val="00A74964"/>
    <w:rsid w:val="00A74D0B"/>
    <w:rsid w:val="00A753BD"/>
    <w:rsid w:val="00A75A9A"/>
    <w:rsid w:val="00A75FB4"/>
    <w:rsid w:val="00A761D4"/>
    <w:rsid w:val="00A76BD9"/>
    <w:rsid w:val="00A76DF2"/>
    <w:rsid w:val="00A76F5A"/>
    <w:rsid w:val="00A7789E"/>
    <w:rsid w:val="00A77EC4"/>
    <w:rsid w:val="00A809C3"/>
    <w:rsid w:val="00A80E84"/>
    <w:rsid w:val="00A81B43"/>
    <w:rsid w:val="00A82398"/>
    <w:rsid w:val="00A82864"/>
    <w:rsid w:val="00A833D7"/>
    <w:rsid w:val="00A8391B"/>
    <w:rsid w:val="00A84351"/>
    <w:rsid w:val="00A843E8"/>
    <w:rsid w:val="00A847F3"/>
    <w:rsid w:val="00A8534C"/>
    <w:rsid w:val="00A86334"/>
    <w:rsid w:val="00A86610"/>
    <w:rsid w:val="00A8686F"/>
    <w:rsid w:val="00A86C5A"/>
    <w:rsid w:val="00A87E25"/>
    <w:rsid w:val="00A90A19"/>
    <w:rsid w:val="00A90C3A"/>
    <w:rsid w:val="00A90E1E"/>
    <w:rsid w:val="00A918AD"/>
    <w:rsid w:val="00A9209A"/>
    <w:rsid w:val="00A92879"/>
    <w:rsid w:val="00A92C7D"/>
    <w:rsid w:val="00A93D6B"/>
    <w:rsid w:val="00A93E87"/>
    <w:rsid w:val="00A9442A"/>
    <w:rsid w:val="00A945BF"/>
    <w:rsid w:val="00A94742"/>
    <w:rsid w:val="00A94BF4"/>
    <w:rsid w:val="00A96169"/>
    <w:rsid w:val="00A96F11"/>
    <w:rsid w:val="00A9796E"/>
    <w:rsid w:val="00A97D4C"/>
    <w:rsid w:val="00AA016F"/>
    <w:rsid w:val="00AA05F1"/>
    <w:rsid w:val="00AA064A"/>
    <w:rsid w:val="00AA0C0D"/>
    <w:rsid w:val="00AA0F08"/>
    <w:rsid w:val="00AA106E"/>
    <w:rsid w:val="00AA1B07"/>
    <w:rsid w:val="00AA1ED6"/>
    <w:rsid w:val="00AA2148"/>
    <w:rsid w:val="00AA370B"/>
    <w:rsid w:val="00AA3C97"/>
    <w:rsid w:val="00AA51D6"/>
    <w:rsid w:val="00AA52B8"/>
    <w:rsid w:val="00AA5506"/>
    <w:rsid w:val="00AA7979"/>
    <w:rsid w:val="00AA7F7D"/>
    <w:rsid w:val="00AB0BC8"/>
    <w:rsid w:val="00AB11CA"/>
    <w:rsid w:val="00AB14D9"/>
    <w:rsid w:val="00AB1774"/>
    <w:rsid w:val="00AB1807"/>
    <w:rsid w:val="00AB2240"/>
    <w:rsid w:val="00AB2881"/>
    <w:rsid w:val="00AB2BEA"/>
    <w:rsid w:val="00AB3E5F"/>
    <w:rsid w:val="00AB4010"/>
    <w:rsid w:val="00AB44F9"/>
    <w:rsid w:val="00AB479E"/>
    <w:rsid w:val="00AB4AB8"/>
    <w:rsid w:val="00AB4CE5"/>
    <w:rsid w:val="00AB5467"/>
    <w:rsid w:val="00AB6402"/>
    <w:rsid w:val="00AB655E"/>
    <w:rsid w:val="00AB6E63"/>
    <w:rsid w:val="00AB6F80"/>
    <w:rsid w:val="00AB761F"/>
    <w:rsid w:val="00AB79AC"/>
    <w:rsid w:val="00AB7A74"/>
    <w:rsid w:val="00AC007F"/>
    <w:rsid w:val="00AC0238"/>
    <w:rsid w:val="00AC0312"/>
    <w:rsid w:val="00AC06BB"/>
    <w:rsid w:val="00AC0AC0"/>
    <w:rsid w:val="00AC10D8"/>
    <w:rsid w:val="00AC14CC"/>
    <w:rsid w:val="00AC274A"/>
    <w:rsid w:val="00AC2ECD"/>
    <w:rsid w:val="00AC3119"/>
    <w:rsid w:val="00AC353E"/>
    <w:rsid w:val="00AC36E2"/>
    <w:rsid w:val="00AC49FB"/>
    <w:rsid w:val="00AC5A10"/>
    <w:rsid w:val="00AC5BFE"/>
    <w:rsid w:val="00AC6009"/>
    <w:rsid w:val="00AC63EF"/>
    <w:rsid w:val="00AC677A"/>
    <w:rsid w:val="00AC67A6"/>
    <w:rsid w:val="00AC68B3"/>
    <w:rsid w:val="00AC6AAA"/>
    <w:rsid w:val="00AC6B41"/>
    <w:rsid w:val="00AC6B5F"/>
    <w:rsid w:val="00AC7116"/>
    <w:rsid w:val="00AC7522"/>
    <w:rsid w:val="00AC7690"/>
    <w:rsid w:val="00AC7BA7"/>
    <w:rsid w:val="00AD0AA3"/>
    <w:rsid w:val="00AD0F13"/>
    <w:rsid w:val="00AD2523"/>
    <w:rsid w:val="00AD273D"/>
    <w:rsid w:val="00AD2ED0"/>
    <w:rsid w:val="00AD34E6"/>
    <w:rsid w:val="00AD3F94"/>
    <w:rsid w:val="00AD48A2"/>
    <w:rsid w:val="00AD4A5A"/>
    <w:rsid w:val="00AD4E24"/>
    <w:rsid w:val="00AD4EBE"/>
    <w:rsid w:val="00AD4ED8"/>
    <w:rsid w:val="00AD50BA"/>
    <w:rsid w:val="00AD5A8B"/>
    <w:rsid w:val="00AD668E"/>
    <w:rsid w:val="00AD6933"/>
    <w:rsid w:val="00AD6D6D"/>
    <w:rsid w:val="00AD7CCD"/>
    <w:rsid w:val="00AE0735"/>
    <w:rsid w:val="00AE0B6E"/>
    <w:rsid w:val="00AE1603"/>
    <w:rsid w:val="00AE27AC"/>
    <w:rsid w:val="00AE36F2"/>
    <w:rsid w:val="00AE37A4"/>
    <w:rsid w:val="00AE3A84"/>
    <w:rsid w:val="00AE3CFE"/>
    <w:rsid w:val="00AE40E0"/>
    <w:rsid w:val="00AE4224"/>
    <w:rsid w:val="00AE4DBA"/>
    <w:rsid w:val="00AE4F07"/>
    <w:rsid w:val="00AE5287"/>
    <w:rsid w:val="00AE599E"/>
    <w:rsid w:val="00AE59A1"/>
    <w:rsid w:val="00AE679F"/>
    <w:rsid w:val="00AE7767"/>
    <w:rsid w:val="00AE7AA9"/>
    <w:rsid w:val="00AF00FA"/>
    <w:rsid w:val="00AF11DF"/>
    <w:rsid w:val="00AF1C5D"/>
    <w:rsid w:val="00AF2207"/>
    <w:rsid w:val="00AF2320"/>
    <w:rsid w:val="00AF350F"/>
    <w:rsid w:val="00AF3F33"/>
    <w:rsid w:val="00AF42D7"/>
    <w:rsid w:val="00AF494E"/>
    <w:rsid w:val="00AF4A71"/>
    <w:rsid w:val="00AF5B3B"/>
    <w:rsid w:val="00AF668D"/>
    <w:rsid w:val="00AF770C"/>
    <w:rsid w:val="00AF79D1"/>
    <w:rsid w:val="00AF7DD7"/>
    <w:rsid w:val="00B0005F"/>
    <w:rsid w:val="00B006FE"/>
    <w:rsid w:val="00B007CB"/>
    <w:rsid w:val="00B00A0E"/>
    <w:rsid w:val="00B01C64"/>
    <w:rsid w:val="00B01DF9"/>
    <w:rsid w:val="00B027CF"/>
    <w:rsid w:val="00B02AA9"/>
    <w:rsid w:val="00B02FA3"/>
    <w:rsid w:val="00B03075"/>
    <w:rsid w:val="00B03A1F"/>
    <w:rsid w:val="00B04B4C"/>
    <w:rsid w:val="00B05084"/>
    <w:rsid w:val="00B055FE"/>
    <w:rsid w:val="00B05B80"/>
    <w:rsid w:val="00B0614B"/>
    <w:rsid w:val="00B06970"/>
    <w:rsid w:val="00B06F7F"/>
    <w:rsid w:val="00B07DDD"/>
    <w:rsid w:val="00B10E3C"/>
    <w:rsid w:val="00B11374"/>
    <w:rsid w:val="00B119CF"/>
    <w:rsid w:val="00B11A90"/>
    <w:rsid w:val="00B11B38"/>
    <w:rsid w:val="00B12F90"/>
    <w:rsid w:val="00B1320F"/>
    <w:rsid w:val="00B13483"/>
    <w:rsid w:val="00B14458"/>
    <w:rsid w:val="00B14709"/>
    <w:rsid w:val="00B14947"/>
    <w:rsid w:val="00B14DCD"/>
    <w:rsid w:val="00B157EF"/>
    <w:rsid w:val="00B157F9"/>
    <w:rsid w:val="00B15862"/>
    <w:rsid w:val="00B15A30"/>
    <w:rsid w:val="00B15D15"/>
    <w:rsid w:val="00B17616"/>
    <w:rsid w:val="00B17D9B"/>
    <w:rsid w:val="00B17E8E"/>
    <w:rsid w:val="00B20256"/>
    <w:rsid w:val="00B20781"/>
    <w:rsid w:val="00B20D09"/>
    <w:rsid w:val="00B20D0B"/>
    <w:rsid w:val="00B22080"/>
    <w:rsid w:val="00B22BAF"/>
    <w:rsid w:val="00B22CA0"/>
    <w:rsid w:val="00B231F6"/>
    <w:rsid w:val="00B239B2"/>
    <w:rsid w:val="00B23D41"/>
    <w:rsid w:val="00B2425D"/>
    <w:rsid w:val="00B24963"/>
    <w:rsid w:val="00B255E1"/>
    <w:rsid w:val="00B26293"/>
    <w:rsid w:val="00B2763F"/>
    <w:rsid w:val="00B27AAC"/>
    <w:rsid w:val="00B27D16"/>
    <w:rsid w:val="00B30929"/>
    <w:rsid w:val="00B3122D"/>
    <w:rsid w:val="00B3136A"/>
    <w:rsid w:val="00B3302B"/>
    <w:rsid w:val="00B33918"/>
    <w:rsid w:val="00B33D7D"/>
    <w:rsid w:val="00B34CC8"/>
    <w:rsid w:val="00B34D52"/>
    <w:rsid w:val="00B37041"/>
    <w:rsid w:val="00B372AA"/>
    <w:rsid w:val="00B40122"/>
    <w:rsid w:val="00B40445"/>
    <w:rsid w:val="00B40704"/>
    <w:rsid w:val="00B409E0"/>
    <w:rsid w:val="00B40C7E"/>
    <w:rsid w:val="00B41448"/>
    <w:rsid w:val="00B41888"/>
    <w:rsid w:val="00B41FDF"/>
    <w:rsid w:val="00B4247A"/>
    <w:rsid w:val="00B42EBF"/>
    <w:rsid w:val="00B438BC"/>
    <w:rsid w:val="00B43B5F"/>
    <w:rsid w:val="00B4403E"/>
    <w:rsid w:val="00B449D3"/>
    <w:rsid w:val="00B45335"/>
    <w:rsid w:val="00B4538E"/>
    <w:rsid w:val="00B4545E"/>
    <w:rsid w:val="00B45961"/>
    <w:rsid w:val="00B45A52"/>
    <w:rsid w:val="00B46175"/>
    <w:rsid w:val="00B4675A"/>
    <w:rsid w:val="00B46C01"/>
    <w:rsid w:val="00B47583"/>
    <w:rsid w:val="00B50394"/>
    <w:rsid w:val="00B52026"/>
    <w:rsid w:val="00B520C9"/>
    <w:rsid w:val="00B52758"/>
    <w:rsid w:val="00B5293A"/>
    <w:rsid w:val="00B52B14"/>
    <w:rsid w:val="00B533DF"/>
    <w:rsid w:val="00B533EC"/>
    <w:rsid w:val="00B548B7"/>
    <w:rsid w:val="00B54BCB"/>
    <w:rsid w:val="00B55967"/>
    <w:rsid w:val="00B55B75"/>
    <w:rsid w:val="00B55FC5"/>
    <w:rsid w:val="00B55FFF"/>
    <w:rsid w:val="00B563F2"/>
    <w:rsid w:val="00B56AD7"/>
    <w:rsid w:val="00B5714F"/>
    <w:rsid w:val="00B57E77"/>
    <w:rsid w:val="00B57EC8"/>
    <w:rsid w:val="00B60697"/>
    <w:rsid w:val="00B60BCD"/>
    <w:rsid w:val="00B61EE4"/>
    <w:rsid w:val="00B631D2"/>
    <w:rsid w:val="00B639F5"/>
    <w:rsid w:val="00B63E62"/>
    <w:rsid w:val="00B64D1B"/>
    <w:rsid w:val="00B65208"/>
    <w:rsid w:val="00B655BA"/>
    <w:rsid w:val="00B66089"/>
    <w:rsid w:val="00B664C7"/>
    <w:rsid w:val="00B6652B"/>
    <w:rsid w:val="00B66791"/>
    <w:rsid w:val="00B7059F"/>
    <w:rsid w:val="00B713D8"/>
    <w:rsid w:val="00B7167D"/>
    <w:rsid w:val="00B71E85"/>
    <w:rsid w:val="00B72997"/>
    <w:rsid w:val="00B72A90"/>
    <w:rsid w:val="00B72F95"/>
    <w:rsid w:val="00B73077"/>
    <w:rsid w:val="00B739F6"/>
    <w:rsid w:val="00B73B77"/>
    <w:rsid w:val="00B74641"/>
    <w:rsid w:val="00B76097"/>
    <w:rsid w:val="00B7722C"/>
    <w:rsid w:val="00B776A8"/>
    <w:rsid w:val="00B779EB"/>
    <w:rsid w:val="00B80824"/>
    <w:rsid w:val="00B80DE0"/>
    <w:rsid w:val="00B815FA"/>
    <w:rsid w:val="00B8163C"/>
    <w:rsid w:val="00B8177B"/>
    <w:rsid w:val="00B81A6C"/>
    <w:rsid w:val="00B81C2C"/>
    <w:rsid w:val="00B82AFD"/>
    <w:rsid w:val="00B82E2B"/>
    <w:rsid w:val="00B82F93"/>
    <w:rsid w:val="00B83BBA"/>
    <w:rsid w:val="00B8454F"/>
    <w:rsid w:val="00B84AA8"/>
    <w:rsid w:val="00B8514B"/>
    <w:rsid w:val="00B857BA"/>
    <w:rsid w:val="00B858E6"/>
    <w:rsid w:val="00B8599C"/>
    <w:rsid w:val="00B85DE5"/>
    <w:rsid w:val="00B87928"/>
    <w:rsid w:val="00B87A9F"/>
    <w:rsid w:val="00B90F73"/>
    <w:rsid w:val="00B916F6"/>
    <w:rsid w:val="00B91D66"/>
    <w:rsid w:val="00B92B3D"/>
    <w:rsid w:val="00B92D82"/>
    <w:rsid w:val="00B932C6"/>
    <w:rsid w:val="00B936EC"/>
    <w:rsid w:val="00B93B30"/>
    <w:rsid w:val="00B93B59"/>
    <w:rsid w:val="00B9406A"/>
    <w:rsid w:val="00B94702"/>
    <w:rsid w:val="00B94970"/>
    <w:rsid w:val="00B949C0"/>
    <w:rsid w:val="00B951D3"/>
    <w:rsid w:val="00B95AA8"/>
    <w:rsid w:val="00B95BBF"/>
    <w:rsid w:val="00B9639F"/>
    <w:rsid w:val="00B96C79"/>
    <w:rsid w:val="00B96E92"/>
    <w:rsid w:val="00B97A20"/>
    <w:rsid w:val="00BA0050"/>
    <w:rsid w:val="00BA0051"/>
    <w:rsid w:val="00BA15F6"/>
    <w:rsid w:val="00BA185E"/>
    <w:rsid w:val="00BA1C4C"/>
    <w:rsid w:val="00BA1E47"/>
    <w:rsid w:val="00BA2280"/>
    <w:rsid w:val="00BA2A08"/>
    <w:rsid w:val="00BA32C6"/>
    <w:rsid w:val="00BA348A"/>
    <w:rsid w:val="00BA3630"/>
    <w:rsid w:val="00BA3BF0"/>
    <w:rsid w:val="00BA42A9"/>
    <w:rsid w:val="00BA4A96"/>
    <w:rsid w:val="00BA4B5C"/>
    <w:rsid w:val="00BA5499"/>
    <w:rsid w:val="00BA56D2"/>
    <w:rsid w:val="00BA5EAE"/>
    <w:rsid w:val="00BA76E0"/>
    <w:rsid w:val="00BA7AFF"/>
    <w:rsid w:val="00BB026A"/>
    <w:rsid w:val="00BB104A"/>
    <w:rsid w:val="00BB1C6C"/>
    <w:rsid w:val="00BB2A25"/>
    <w:rsid w:val="00BB33B3"/>
    <w:rsid w:val="00BB37C4"/>
    <w:rsid w:val="00BB4055"/>
    <w:rsid w:val="00BB4551"/>
    <w:rsid w:val="00BB45F1"/>
    <w:rsid w:val="00BB47BB"/>
    <w:rsid w:val="00BB47CE"/>
    <w:rsid w:val="00BB501C"/>
    <w:rsid w:val="00BB51E9"/>
    <w:rsid w:val="00BB6793"/>
    <w:rsid w:val="00BB6C4F"/>
    <w:rsid w:val="00BB6F59"/>
    <w:rsid w:val="00BB71A3"/>
    <w:rsid w:val="00BB7637"/>
    <w:rsid w:val="00BC05BD"/>
    <w:rsid w:val="00BC065F"/>
    <w:rsid w:val="00BC0792"/>
    <w:rsid w:val="00BC0FDC"/>
    <w:rsid w:val="00BC21A0"/>
    <w:rsid w:val="00BC28A0"/>
    <w:rsid w:val="00BC3053"/>
    <w:rsid w:val="00BC3573"/>
    <w:rsid w:val="00BC4D2E"/>
    <w:rsid w:val="00BC57FD"/>
    <w:rsid w:val="00BC5BE3"/>
    <w:rsid w:val="00BC63D9"/>
    <w:rsid w:val="00BC6A51"/>
    <w:rsid w:val="00BC6F21"/>
    <w:rsid w:val="00BC71F0"/>
    <w:rsid w:val="00BC73E3"/>
    <w:rsid w:val="00BD061F"/>
    <w:rsid w:val="00BD06DC"/>
    <w:rsid w:val="00BD0773"/>
    <w:rsid w:val="00BD1B28"/>
    <w:rsid w:val="00BD3175"/>
    <w:rsid w:val="00BD33B6"/>
    <w:rsid w:val="00BD3976"/>
    <w:rsid w:val="00BD3F19"/>
    <w:rsid w:val="00BD4038"/>
    <w:rsid w:val="00BD48AC"/>
    <w:rsid w:val="00BD4FFF"/>
    <w:rsid w:val="00BD5F1A"/>
    <w:rsid w:val="00BD5FDF"/>
    <w:rsid w:val="00BD6856"/>
    <w:rsid w:val="00BD6944"/>
    <w:rsid w:val="00BD734C"/>
    <w:rsid w:val="00BD7538"/>
    <w:rsid w:val="00BE0F5F"/>
    <w:rsid w:val="00BE1234"/>
    <w:rsid w:val="00BE15F4"/>
    <w:rsid w:val="00BE2FA6"/>
    <w:rsid w:val="00BE333F"/>
    <w:rsid w:val="00BE364A"/>
    <w:rsid w:val="00BE3AB1"/>
    <w:rsid w:val="00BE5B58"/>
    <w:rsid w:val="00BE619D"/>
    <w:rsid w:val="00BE66EF"/>
    <w:rsid w:val="00BE6B38"/>
    <w:rsid w:val="00BE73B4"/>
    <w:rsid w:val="00BE7406"/>
    <w:rsid w:val="00BE7603"/>
    <w:rsid w:val="00BF010A"/>
    <w:rsid w:val="00BF0714"/>
    <w:rsid w:val="00BF12A7"/>
    <w:rsid w:val="00BF1574"/>
    <w:rsid w:val="00BF1C35"/>
    <w:rsid w:val="00BF31FD"/>
    <w:rsid w:val="00BF3279"/>
    <w:rsid w:val="00BF3CEB"/>
    <w:rsid w:val="00BF3D1D"/>
    <w:rsid w:val="00BF3FE6"/>
    <w:rsid w:val="00BF458F"/>
    <w:rsid w:val="00BF48ED"/>
    <w:rsid w:val="00BF4AED"/>
    <w:rsid w:val="00BF54BB"/>
    <w:rsid w:val="00BF5E7B"/>
    <w:rsid w:val="00BF6CB9"/>
    <w:rsid w:val="00BF6DB0"/>
    <w:rsid w:val="00BF735B"/>
    <w:rsid w:val="00BF74C7"/>
    <w:rsid w:val="00BF74CE"/>
    <w:rsid w:val="00BF790C"/>
    <w:rsid w:val="00C008FD"/>
    <w:rsid w:val="00C00C8C"/>
    <w:rsid w:val="00C010B9"/>
    <w:rsid w:val="00C015F1"/>
    <w:rsid w:val="00C01933"/>
    <w:rsid w:val="00C01F33"/>
    <w:rsid w:val="00C02223"/>
    <w:rsid w:val="00C0265D"/>
    <w:rsid w:val="00C02CC6"/>
    <w:rsid w:val="00C040F7"/>
    <w:rsid w:val="00C042D5"/>
    <w:rsid w:val="00C044AB"/>
    <w:rsid w:val="00C0555F"/>
    <w:rsid w:val="00C055A2"/>
    <w:rsid w:val="00C05706"/>
    <w:rsid w:val="00C05C28"/>
    <w:rsid w:val="00C062A1"/>
    <w:rsid w:val="00C06829"/>
    <w:rsid w:val="00C07377"/>
    <w:rsid w:val="00C078D1"/>
    <w:rsid w:val="00C07CC0"/>
    <w:rsid w:val="00C101B9"/>
    <w:rsid w:val="00C10478"/>
    <w:rsid w:val="00C1173D"/>
    <w:rsid w:val="00C11E2F"/>
    <w:rsid w:val="00C1201F"/>
    <w:rsid w:val="00C1202F"/>
    <w:rsid w:val="00C12107"/>
    <w:rsid w:val="00C12398"/>
    <w:rsid w:val="00C12399"/>
    <w:rsid w:val="00C128D2"/>
    <w:rsid w:val="00C12BA6"/>
    <w:rsid w:val="00C133E0"/>
    <w:rsid w:val="00C1394A"/>
    <w:rsid w:val="00C14413"/>
    <w:rsid w:val="00C14636"/>
    <w:rsid w:val="00C14D4B"/>
    <w:rsid w:val="00C154BB"/>
    <w:rsid w:val="00C1582A"/>
    <w:rsid w:val="00C1610B"/>
    <w:rsid w:val="00C165B4"/>
    <w:rsid w:val="00C16EF2"/>
    <w:rsid w:val="00C20287"/>
    <w:rsid w:val="00C204D8"/>
    <w:rsid w:val="00C2079B"/>
    <w:rsid w:val="00C2188F"/>
    <w:rsid w:val="00C21FD2"/>
    <w:rsid w:val="00C21FE7"/>
    <w:rsid w:val="00C222ED"/>
    <w:rsid w:val="00C22349"/>
    <w:rsid w:val="00C224B0"/>
    <w:rsid w:val="00C228D5"/>
    <w:rsid w:val="00C2298A"/>
    <w:rsid w:val="00C22BED"/>
    <w:rsid w:val="00C249BB"/>
    <w:rsid w:val="00C2519E"/>
    <w:rsid w:val="00C27299"/>
    <w:rsid w:val="00C279B5"/>
    <w:rsid w:val="00C27BD7"/>
    <w:rsid w:val="00C27C45"/>
    <w:rsid w:val="00C27E36"/>
    <w:rsid w:val="00C30F39"/>
    <w:rsid w:val="00C31050"/>
    <w:rsid w:val="00C313F5"/>
    <w:rsid w:val="00C315BC"/>
    <w:rsid w:val="00C32065"/>
    <w:rsid w:val="00C323BD"/>
    <w:rsid w:val="00C34A4E"/>
    <w:rsid w:val="00C35C33"/>
    <w:rsid w:val="00C36481"/>
    <w:rsid w:val="00C3697D"/>
    <w:rsid w:val="00C36F29"/>
    <w:rsid w:val="00C3719D"/>
    <w:rsid w:val="00C37CB2"/>
    <w:rsid w:val="00C40FDA"/>
    <w:rsid w:val="00C417FE"/>
    <w:rsid w:val="00C42DEB"/>
    <w:rsid w:val="00C446B0"/>
    <w:rsid w:val="00C44BA9"/>
    <w:rsid w:val="00C45C51"/>
    <w:rsid w:val="00C45E91"/>
    <w:rsid w:val="00C46082"/>
    <w:rsid w:val="00C463F2"/>
    <w:rsid w:val="00C46C4E"/>
    <w:rsid w:val="00C46D60"/>
    <w:rsid w:val="00C46FFF"/>
    <w:rsid w:val="00C470FF"/>
    <w:rsid w:val="00C473A5"/>
    <w:rsid w:val="00C476E8"/>
    <w:rsid w:val="00C5091A"/>
    <w:rsid w:val="00C517BF"/>
    <w:rsid w:val="00C519A1"/>
    <w:rsid w:val="00C51F0C"/>
    <w:rsid w:val="00C528B2"/>
    <w:rsid w:val="00C52967"/>
    <w:rsid w:val="00C54995"/>
    <w:rsid w:val="00C54CA2"/>
    <w:rsid w:val="00C54D41"/>
    <w:rsid w:val="00C551D6"/>
    <w:rsid w:val="00C5594F"/>
    <w:rsid w:val="00C56C45"/>
    <w:rsid w:val="00C56FB2"/>
    <w:rsid w:val="00C60783"/>
    <w:rsid w:val="00C60F0F"/>
    <w:rsid w:val="00C62163"/>
    <w:rsid w:val="00C62395"/>
    <w:rsid w:val="00C6280C"/>
    <w:rsid w:val="00C62BA0"/>
    <w:rsid w:val="00C62BE4"/>
    <w:rsid w:val="00C63A22"/>
    <w:rsid w:val="00C64672"/>
    <w:rsid w:val="00C65518"/>
    <w:rsid w:val="00C65863"/>
    <w:rsid w:val="00C66312"/>
    <w:rsid w:val="00C66E35"/>
    <w:rsid w:val="00C676E3"/>
    <w:rsid w:val="00C67759"/>
    <w:rsid w:val="00C70697"/>
    <w:rsid w:val="00C70FC4"/>
    <w:rsid w:val="00C71343"/>
    <w:rsid w:val="00C72093"/>
    <w:rsid w:val="00C72853"/>
    <w:rsid w:val="00C72EF4"/>
    <w:rsid w:val="00C73E39"/>
    <w:rsid w:val="00C744FE"/>
    <w:rsid w:val="00C74FE7"/>
    <w:rsid w:val="00C7534F"/>
    <w:rsid w:val="00C75D2F"/>
    <w:rsid w:val="00C75D5F"/>
    <w:rsid w:val="00C767BE"/>
    <w:rsid w:val="00C76CA5"/>
    <w:rsid w:val="00C76E3C"/>
    <w:rsid w:val="00C770D4"/>
    <w:rsid w:val="00C775B2"/>
    <w:rsid w:val="00C80095"/>
    <w:rsid w:val="00C8065D"/>
    <w:rsid w:val="00C81568"/>
    <w:rsid w:val="00C8169F"/>
    <w:rsid w:val="00C818B1"/>
    <w:rsid w:val="00C82659"/>
    <w:rsid w:val="00C8281B"/>
    <w:rsid w:val="00C82DA0"/>
    <w:rsid w:val="00C82F9E"/>
    <w:rsid w:val="00C85310"/>
    <w:rsid w:val="00C8720C"/>
    <w:rsid w:val="00C87358"/>
    <w:rsid w:val="00C87BC6"/>
    <w:rsid w:val="00C9027A"/>
    <w:rsid w:val="00C9068E"/>
    <w:rsid w:val="00C90703"/>
    <w:rsid w:val="00C9138F"/>
    <w:rsid w:val="00C9153A"/>
    <w:rsid w:val="00C916EA"/>
    <w:rsid w:val="00C91AD3"/>
    <w:rsid w:val="00C923A0"/>
    <w:rsid w:val="00C92AC5"/>
    <w:rsid w:val="00C93814"/>
    <w:rsid w:val="00C93C4B"/>
    <w:rsid w:val="00C942BF"/>
    <w:rsid w:val="00C944AB"/>
    <w:rsid w:val="00C94967"/>
    <w:rsid w:val="00C94F44"/>
    <w:rsid w:val="00C95013"/>
    <w:rsid w:val="00C9546B"/>
    <w:rsid w:val="00C95B40"/>
    <w:rsid w:val="00C96489"/>
    <w:rsid w:val="00CA0543"/>
    <w:rsid w:val="00CA0F5D"/>
    <w:rsid w:val="00CA1B78"/>
    <w:rsid w:val="00CA1ED8"/>
    <w:rsid w:val="00CA2AAA"/>
    <w:rsid w:val="00CA3142"/>
    <w:rsid w:val="00CA3FDC"/>
    <w:rsid w:val="00CA4EC7"/>
    <w:rsid w:val="00CA6832"/>
    <w:rsid w:val="00CA6844"/>
    <w:rsid w:val="00CA69CF"/>
    <w:rsid w:val="00CA7532"/>
    <w:rsid w:val="00CB112E"/>
    <w:rsid w:val="00CB1F63"/>
    <w:rsid w:val="00CB2D09"/>
    <w:rsid w:val="00CB376C"/>
    <w:rsid w:val="00CB3ABA"/>
    <w:rsid w:val="00CB3EA7"/>
    <w:rsid w:val="00CB49F7"/>
    <w:rsid w:val="00CB51AF"/>
    <w:rsid w:val="00CB5232"/>
    <w:rsid w:val="00CB584A"/>
    <w:rsid w:val="00CB7170"/>
    <w:rsid w:val="00CC023F"/>
    <w:rsid w:val="00CC040E"/>
    <w:rsid w:val="00CC0B82"/>
    <w:rsid w:val="00CC0CA7"/>
    <w:rsid w:val="00CC0CFB"/>
    <w:rsid w:val="00CC111F"/>
    <w:rsid w:val="00CC1469"/>
    <w:rsid w:val="00CC1B04"/>
    <w:rsid w:val="00CC2011"/>
    <w:rsid w:val="00CC2A1E"/>
    <w:rsid w:val="00CC3210"/>
    <w:rsid w:val="00CC3EA0"/>
    <w:rsid w:val="00CC3FC6"/>
    <w:rsid w:val="00CC4556"/>
    <w:rsid w:val="00CC5044"/>
    <w:rsid w:val="00CC56B5"/>
    <w:rsid w:val="00CC56D1"/>
    <w:rsid w:val="00CC581B"/>
    <w:rsid w:val="00CC5E6B"/>
    <w:rsid w:val="00CC636F"/>
    <w:rsid w:val="00CC7B45"/>
    <w:rsid w:val="00CD0A7F"/>
    <w:rsid w:val="00CD0E0F"/>
    <w:rsid w:val="00CD1188"/>
    <w:rsid w:val="00CD1880"/>
    <w:rsid w:val="00CD1E78"/>
    <w:rsid w:val="00CD2275"/>
    <w:rsid w:val="00CD236A"/>
    <w:rsid w:val="00CD2C60"/>
    <w:rsid w:val="00CD2E91"/>
    <w:rsid w:val="00CD2ED1"/>
    <w:rsid w:val="00CD337B"/>
    <w:rsid w:val="00CD443D"/>
    <w:rsid w:val="00CD6260"/>
    <w:rsid w:val="00CD7B6F"/>
    <w:rsid w:val="00CE010F"/>
    <w:rsid w:val="00CE0230"/>
    <w:rsid w:val="00CE0424"/>
    <w:rsid w:val="00CE0801"/>
    <w:rsid w:val="00CE08D0"/>
    <w:rsid w:val="00CE0ADA"/>
    <w:rsid w:val="00CE0B91"/>
    <w:rsid w:val="00CE120F"/>
    <w:rsid w:val="00CE12B2"/>
    <w:rsid w:val="00CE143E"/>
    <w:rsid w:val="00CE1FB7"/>
    <w:rsid w:val="00CE22D0"/>
    <w:rsid w:val="00CE3B2F"/>
    <w:rsid w:val="00CE4ACA"/>
    <w:rsid w:val="00CE4BC1"/>
    <w:rsid w:val="00CE5149"/>
    <w:rsid w:val="00CE5A70"/>
    <w:rsid w:val="00CE6269"/>
    <w:rsid w:val="00CE651B"/>
    <w:rsid w:val="00CE7561"/>
    <w:rsid w:val="00CE7E1F"/>
    <w:rsid w:val="00CF01E9"/>
    <w:rsid w:val="00CF1354"/>
    <w:rsid w:val="00CF13E1"/>
    <w:rsid w:val="00CF1B60"/>
    <w:rsid w:val="00CF2215"/>
    <w:rsid w:val="00CF23AD"/>
    <w:rsid w:val="00CF3B1F"/>
    <w:rsid w:val="00CF3BF6"/>
    <w:rsid w:val="00CF404E"/>
    <w:rsid w:val="00CF43F1"/>
    <w:rsid w:val="00CF495B"/>
    <w:rsid w:val="00CF4CC0"/>
    <w:rsid w:val="00CF4D6A"/>
    <w:rsid w:val="00CF5318"/>
    <w:rsid w:val="00CF625B"/>
    <w:rsid w:val="00CF687E"/>
    <w:rsid w:val="00CF68AD"/>
    <w:rsid w:val="00CF7A48"/>
    <w:rsid w:val="00CF7BEB"/>
    <w:rsid w:val="00CF7CAF"/>
    <w:rsid w:val="00CF7EC5"/>
    <w:rsid w:val="00D011D8"/>
    <w:rsid w:val="00D026F0"/>
    <w:rsid w:val="00D0349B"/>
    <w:rsid w:val="00D0362F"/>
    <w:rsid w:val="00D04521"/>
    <w:rsid w:val="00D04EEF"/>
    <w:rsid w:val="00D05001"/>
    <w:rsid w:val="00D051DB"/>
    <w:rsid w:val="00D05755"/>
    <w:rsid w:val="00D06359"/>
    <w:rsid w:val="00D0677B"/>
    <w:rsid w:val="00D06A6A"/>
    <w:rsid w:val="00D07A45"/>
    <w:rsid w:val="00D10249"/>
    <w:rsid w:val="00D102A9"/>
    <w:rsid w:val="00D110C0"/>
    <w:rsid w:val="00D115C3"/>
    <w:rsid w:val="00D11897"/>
    <w:rsid w:val="00D12D08"/>
    <w:rsid w:val="00D13135"/>
    <w:rsid w:val="00D13E4E"/>
    <w:rsid w:val="00D15AB1"/>
    <w:rsid w:val="00D15B22"/>
    <w:rsid w:val="00D15B92"/>
    <w:rsid w:val="00D16D9E"/>
    <w:rsid w:val="00D16F08"/>
    <w:rsid w:val="00D17180"/>
    <w:rsid w:val="00D17854"/>
    <w:rsid w:val="00D21632"/>
    <w:rsid w:val="00D219AE"/>
    <w:rsid w:val="00D219EC"/>
    <w:rsid w:val="00D21B07"/>
    <w:rsid w:val="00D239A7"/>
    <w:rsid w:val="00D23A04"/>
    <w:rsid w:val="00D23F47"/>
    <w:rsid w:val="00D2511A"/>
    <w:rsid w:val="00D251FD"/>
    <w:rsid w:val="00D253AB"/>
    <w:rsid w:val="00D255CF"/>
    <w:rsid w:val="00D26205"/>
    <w:rsid w:val="00D26D56"/>
    <w:rsid w:val="00D270E8"/>
    <w:rsid w:val="00D306B7"/>
    <w:rsid w:val="00D30925"/>
    <w:rsid w:val="00D30E6A"/>
    <w:rsid w:val="00D31A07"/>
    <w:rsid w:val="00D32067"/>
    <w:rsid w:val="00D323DC"/>
    <w:rsid w:val="00D3290B"/>
    <w:rsid w:val="00D32B6D"/>
    <w:rsid w:val="00D32E9B"/>
    <w:rsid w:val="00D33027"/>
    <w:rsid w:val="00D3398C"/>
    <w:rsid w:val="00D33E28"/>
    <w:rsid w:val="00D352DA"/>
    <w:rsid w:val="00D3534F"/>
    <w:rsid w:val="00D35B16"/>
    <w:rsid w:val="00D35DFF"/>
    <w:rsid w:val="00D35EAE"/>
    <w:rsid w:val="00D363B6"/>
    <w:rsid w:val="00D36665"/>
    <w:rsid w:val="00D36E71"/>
    <w:rsid w:val="00D37188"/>
    <w:rsid w:val="00D376F1"/>
    <w:rsid w:val="00D37D87"/>
    <w:rsid w:val="00D4032A"/>
    <w:rsid w:val="00D40B33"/>
    <w:rsid w:val="00D41131"/>
    <w:rsid w:val="00D41223"/>
    <w:rsid w:val="00D418DB"/>
    <w:rsid w:val="00D42028"/>
    <w:rsid w:val="00D42048"/>
    <w:rsid w:val="00D42D4C"/>
    <w:rsid w:val="00D43041"/>
    <w:rsid w:val="00D4318F"/>
    <w:rsid w:val="00D438BF"/>
    <w:rsid w:val="00D43A5D"/>
    <w:rsid w:val="00D440F8"/>
    <w:rsid w:val="00D451CD"/>
    <w:rsid w:val="00D4587B"/>
    <w:rsid w:val="00D46613"/>
    <w:rsid w:val="00D4678B"/>
    <w:rsid w:val="00D46DE0"/>
    <w:rsid w:val="00D477C7"/>
    <w:rsid w:val="00D478EB"/>
    <w:rsid w:val="00D50EE3"/>
    <w:rsid w:val="00D5122A"/>
    <w:rsid w:val="00D5130F"/>
    <w:rsid w:val="00D51578"/>
    <w:rsid w:val="00D51AFA"/>
    <w:rsid w:val="00D527AA"/>
    <w:rsid w:val="00D52C65"/>
    <w:rsid w:val="00D53152"/>
    <w:rsid w:val="00D53255"/>
    <w:rsid w:val="00D54351"/>
    <w:rsid w:val="00D546FF"/>
    <w:rsid w:val="00D55918"/>
    <w:rsid w:val="00D55AD5"/>
    <w:rsid w:val="00D5719F"/>
    <w:rsid w:val="00D576CA"/>
    <w:rsid w:val="00D60632"/>
    <w:rsid w:val="00D60F9C"/>
    <w:rsid w:val="00D61AF5"/>
    <w:rsid w:val="00D61C00"/>
    <w:rsid w:val="00D61E5F"/>
    <w:rsid w:val="00D6236A"/>
    <w:rsid w:val="00D62642"/>
    <w:rsid w:val="00D643F8"/>
    <w:rsid w:val="00D645D7"/>
    <w:rsid w:val="00D64AAA"/>
    <w:rsid w:val="00D652B5"/>
    <w:rsid w:val="00D65340"/>
    <w:rsid w:val="00D65A95"/>
    <w:rsid w:val="00D65B9C"/>
    <w:rsid w:val="00D66155"/>
    <w:rsid w:val="00D6670F"/>
    <w:rsid w:val="00D67762"/>
    <w:rsid w:val="00D70337"/>
    <w:rsid w:val="00D708B0"/>
    <w:rsid w:val="00D70EF2"/>
    <w:rsid w:val="00D71364"/>
    <w:rsid w:val="00D71CCA"/>
    <w:rsid w:val="00D720B3"/>
    <w:rsid w:val="00D722F6"/>
    <w:rsid w:val="00D727B3"/>
    <w:rsid w:val="00D736A7"/>
    <w:rsid w:val="00D743CD"/>
    <w:rsid w:val="00D75036"/>
    <w:rsid w:val="00D75836"/>
    <w:rsid w:val="00D76761"/>
    <w:rsid w:val="00D774E7"/>
    <w:rsid w:val="00D7764C"/>
    <w:rsid w:val="00D7799D"/>
    <w:rsid w:val="00D77B1D"/>
    <w:rsid w:val="00D8021F"/>
    <w:rsid w:val="00D80383"/>
    <w:rsid w:val="00D80AC1"/>
    <w:rsid w:val="00D82010"/>
    <w:rsid w:val="00D823C6"/>
    <w:rsid w:val="00D82B33"/>
    <w:rsid w:val="00D82D0E"/>
    <w:rsid w:val="00D82E18"/>
    <w:rsid w:val="00D8327F"/>
    <w:rsid w:val="00D8374E"/>
    <w:rsid w:val="00D83752"/>
    <w:rsid w:val="00D83B64"/>
    <w:rsid w:val="00D841E6"/>
    <w:rsid w:val="00D84C0F"/>
    <w:rsid w:val="00D850CD"/>
    <w:rsid w:val="00D855C6"/>
    <w:rsid w:val="00D859D1"/>
    <w:rsid w:val="00D86B27"/>
    <w:rsid w:val="00D86CA3"/>
    <w:rsid w:val="00D86FF4"/>
    <w:rsid w:val="00D871CE"/>
    <w:rsid w:val="00D9078D"/>
    <w:rsid w:val="00D907B7"/>
    <w:rsid w:val="00D90C93"/>
    <w:rsid w:val="00D9196D"/>
    <w:rsid w:val="00D9251B"/>
    <w:rsid w:val="00D92982"/>
    <w:rsid w:val="00D92C6E"/>
    <w:rsid w:val="00D9341A"/>
    <w:rsid w:val="00D93D06"/>
    <w:rsid w:val="00D941F5"/>
    <w:rsid w:val="00D94BD6"/>
    <w:rsid w:val="00D9615A"/>
    <w:rsid w:val="00D972FD"/>
    <w:rsid w:val="00DA0999"/>
    <w:rsid w:val="00DA0DF7"/>
    <w:rsid w:val="00DA1000"/>
    <w:rsid w:val="00DA1548"/>
    <w:rsid w:val="00DA1861"/>
    <w:rsid w:val="00DA1965"/>
    <w:rsid w:val="00DA19A8"/>
    <w:rsid w:val="00DA2BFF"/>
    <w:rsid w:val="00DA305E"/>
    <w:rsid w:val="00DA3834"/>
    <w:rsid w:val="00DA3D3A"/>
    <w:rsid w:val="00DA4406"/>
    <w:rsid w:val="00DA47B1"/>
    <w:rsid w:val="00DA5417"/>
    <w:rsid w:val="00DA56E8"/>
    <w:rsid w:val="00DA595B"/>
    <w:rsid w:val="00DA5E7D"/>
    <w:rsid w:val="00DA78D0"/>
    <w:rsid w:val="00DA7DBE"/>
    <w:rsid w:val="00DB0A9F"/>
    <w:rsid w:val="00DB1E0B"/>
    <w:rsid w:val="00DB2644"/>
    <w:rsid w:val="00DB3416"/>
    <w:rsid w:val="00DB377D"/>
    <w:rsid w:val="00DB3904"/>
    <w:rsid w:val="00DB3C73"/>
    <w:rsid w:val="00DB4E5C"/>
    <w:rsid w:val="00DB5EEB"/>
    <w:rsid w:val="00DB6B30"/>
    <w:rsid w:val="00DB6B70"/>
    <w:rsid w:val="00DB7B41"/>
    <w:rsid w:val="00DB7DBA"/>
    <w:rsid w:val="00DC0221"/>
    <w:rsid w:val="00DC06CF"/>
    <w:rsid w:val="00DC2D36"/>
    <w:rsid w:val="00DC325D"/>
    <w:rsid w:val="00DC3D30"/>
    <w:rsid w:val="00DC4504"/>
    <w:rsid w:val="00DC53EF"/>
    <w:rsid w:val="00DC54CE"/>
    <w:rsid w:val="00DC5A2F"/>
    <w:rsid w:val="00DC60E4"/>
    <w:rsid w:val="00DC61DB"/>
    <w:rsid w:val="00DC72E6"/>
    <w:rsid w:val="00DC79F4"/>
    <w:rsid w:val="00DC7A07"/>
    <w:rsid w:val="00DD0376"/>
    <w:rsid w:val="00DD0E1F"/>
    <w:rsid w:val="00DD0EC7"/>
    <w:rsid w:val="00DD115D"/>
    <w:rsid w:val="00DD12B2"/>
    <w:rsid w:val="00DD3165"/>
    <w:rsid w:val="00DD3222"/>
    <w:rsid w:val="00DD34F7"/>
    <w:rsid w:val="00DD3823"/>
    <w:rsid w:val="00DD3BD3"/>
    <w:rsid w:val="00DD4828"/>
    <w:rsid w:val="00DD4BAF"/>
    <w:rsid w:val="00DD4E06"/>
    <w:rsid w:val="00DD506E"/>
    <w:rsid w:val="00DD6540"/>
    <w:rsid w:val="00DD6863"/>
    <w:rsid w:val="00DD6F2C"/>
    <w:rsid w:val="00DD722D"/>
    <w:rsid w:val="00DD73C7"/>
    <w:rsid w:val="00DD7BDD"/>
    <w:rsid w:val="00DD7E7F"/>
    <w:rsid w:val="00DD7F3D"/>
    <w:rsid w:val="00DE05AA"/>
    <w:rsid w:val="00DE12C5"/>
    <w:rsid w:val="00DE18D4"/>
    <w:rsid w:val="00DE1D49"/>
    <w:rsid w:val="00DE20C5"/>
    <w:rsid w:val="00DE214B"/>
    <w:rsid w:val="00DE2DFA"/>
    <w:rsid w:val="00DE31E1"/>
    <w:rsid w:val="00DE35AD"/>
    <w:rsid w:val="00DE3F7B"/>
    <w:rsid w:val="00DE4CF7"/>
    <w:rsid w:val="00DE5608"/>
    <w:rsid w:val="00DE5882"/>
    <w:rsid w:val="00DE58D0"/>
    <w:rsid w:val="00DE5A5E"/>
    <w:rsid w:val="00DE5D6C"/>
    <w:rsid w:val="00DE654F"/>
    <w:rsid w:val="00DE71A3"/>
    <w:rsid w:val="00DE7BE5"/>
    <w:rsid w:val="00DE7FB8"/>
    <w:rsid w:val="00DF0054"/>
    <w:rsid w:val="00DF0B6E"/>
    <w:rsid w:val="00DF1345"/>
    <w:rsid w:val="00DF15E0"/>
    <w:rsid w:val="00DF1F61"/>
    <w:rsid w:val="00DF3220"/>
    <w:rsid w:val="00DF3750"/>
    <w:rsid w:val="00DF37A0"/>
    <w:rsid w:val="00DF395E"/>
    <w:rsid w:val="00DF4CC5"/>
    <w:rsid w:val="00DF60BC"/>
    <w:rsid w:val="00DF60C7"/>
    <w:rsid w:val="00DF671D"/>
    <w:rsid w:val="00DF6AF8"/>
    <w:rsid w:val="00DF6FC0"/>
    <w:rsid w:val="00DF74E4"/>
    <w:rsid w:val="00DF7B93"/>
    <w:rsid w:val="00E0058D"/>
    <w:rsid w:val="00E01E19"/>
    <w:rsid w:val="00E041C0"/>
    <w:rsid w:val="00E04966"/>
    <w:rsid w:val="00E04C0F"/>
    <w:rsid w:val="00E0535D"/>
    <w:rsid w:val="00E0546C"/>
    <w:rsid w:val="00E06AC9"/>
    <w:rsid w:val="00E06BB8"/>
    <w:rsid w:val="00E06BFC"/>
    <w:rsid w:val="00E06E1E"/>
    <w:rsid w:val="00E07136"/>
    <w:rsid w:val="00E073EB"/>
    <w:rsid w:val="00E10A22"/>
    <w:rsid w:val="00E10B56"/>
    <w:rsid w:val="00E110E7"/>
    <w:rsid w:val="00E11B20"/>
    <w:rsid w:val="00E12220"/>
    <w:rsid w:val="00E134F5"/>
    <w:rsid w:val="00E140BD"/>
    <w:rsid w:val="00E143CE"/>
    <w:rsid w:val="00E1468E"/>
    <w:rsid w:val="00E14A12"/>
    <w:rsid w:val="00E15352"/>
    <w:rsid w:val="00E1669D"/>
    <w:rsid w:val="00E16C88"/>
    <w:rsid w:val="00E17ABC"/>
    <w:rsid w:val="00E17EEB"/>
    <w:rsid w:val="00E17FA2"/>
    <w:rsid w:val="00E2024F"/>
    <w:rsid w:val="00E207B2"/>
    <w:rsid w:val="00E20E36"/>
    <w:rsid w:val="00E21AF6"/>
    <w:rsid w:val="00E21AF7"/>
    <w:rsid w:val="00E22330"/>
    <w:rsid w:val="00E224C6"/>
    <w:rsid w:val="00E23BDD"/>
    <w:rsid w:val="00E23C80"/>
    <w:rsid w:val="00E243CD"/>
    <w:rsid w:val="00E24C4B"/>
    <w:rsid w:val="00E2577A"/>
    <w:rsid w:val="00E25894"/>
    <w:rsid w:val="00E25EF4"/>
    <w:rsid w:val="00E26042"/>
    <w:rsid w:val="00E26082"/>
    <w:rsid w:val="00E2650A"/>
    <w:rsid w:val="00E279E9"/>
    <w:rsid w:val="00E27FE1"/>
    <w:rsid w:val="00E301AB"/>
    <w:rsid w:val="00E30B5A"/>
    <w:rsid w:val="00E311C5"/>
    <w:rsid w:val="00E3123D"/>
    <w:rsid w:val="00E31461"/>
    <w:rsid w:val="00E31D43"/>
    <w:rsid w:val="00E31FA4"/>
    <w:rsid w:val="00E32608"/>
    <w:rsid w:val="00E3338D"/>
    <w:rsid w:val="00E33BEF"/>
    <w:rsid w:val="00E33E9F"/>
    <w:rsid w:val="00E34188"/>
    <w:rsid w:val="00E3478D"/>
    <w:rsid w:val="00E34A8B"/>
    <w:rsid w:val="00E34B6E"/>
    <w:rsid w:val="00E352DB"/>
    <w:rsid w:val="00E35559"/>
    <w:rsid w:val="00E36F29"/>
    <w:rsid w:val="00E3723A"/>
    <w:rsid w:val="00E37860"/>
    <w:rsid w:val="00E37A01"/>
    <w:rsid w:val="00E37A89"/>
    <w:rsid w:val="00E408EA"/>
    <w:rsid w:val="00E40E44"/>
    <w:rsid w:val="00E4198C"/>
    <w:rsid w:val="00E431CB"/>
    <w:rsid w:val="00E43216"/>
    <w:rsid w:val="00E43E89"/>
    <w:rsid w:val="00E446F1"/>
    <w:rsid w:val="00E44B96"/>
    <w:rsid w:val="00E44D9E"/>
    <w:rsid w:val="00E44E7C"/>
    <w:rsid w:val="00E45563"/>
    <w:rsid w:val="00E45BED"/>
    <w:rsid w:val="00E46494"/>
    <w:rsid w:val="00E46886"/>
    <w:rsid w:val="00E46953"/>
    <w:rsid w:val="00E46F58"/>
    <w:rsid w:val="00E475B5"/>
    <w:rsid w:val="00E47AEF"/>
    <w:rsid w:val="00E47DED"/>
    <w:rsid w:val="00E50542"/>
    <w:rsid w:val="00E507FB"/>
    <w:rsid w:val="00E50CB9"/>
    <w:rsid w:val="00E51494"/>
    <w:rsid w:val="00E51E6C"/>
    <w:rsid w:val="00E52458"/>
    <w:rsid w:val="00E53655"/>
    <w:rsid w:val="00E53B75"/>
    <w:rsid w:val="00E54E3B"/>
    <w:rsid w:val="00E5555F"/>
    <w:rsid w:val="00E56D4E"/>
    <w:rsid w:val="00E56FC7"/>
    <w:rsid w:val="00E57084"/>
    <w:rsid w:val="00E57565"/>
    <w:rsid w:val="00E60139"/>
    <w:rsid w:val="00E60AE4"/>
    <w:rsid w:val="00E611C2"/>
    <w:rsid w:val="00E61587"/>
    <w:rsid w:val="00E618C4"/>
    <w:rsid w:val="00E62096"/>
    <w:rsid w:val="00E6276D"/>
    <w:rsid w:val="00E63838"/>
    <w:rsid w:val="00E63B9A"/>
    <w:rsid w:val="00E64434"/>
    <w:rsid w:val="00E6451E"/>
    <w:rsid w:val="00E64B1F"/>
    <w:rsid w:val="00E64D2C"/>
    <w:rsid w:val="00E65DF9"/>
    <w:rsid w:val="00E66076"/>
    <w:rsid w:val="00E6692D"/>
    <w:rsid w:val="00E66CBB"/>
    <w:rsid w:val="00E67C51"/>
    <w:rsid w:val="00E702D6"/>
    <w:rsid w:val="00E708DB"/>
    <w:rsid w:val="00E709BA"/>
    <w:rsid w:val="00E71BB0"/>
    <w:rsid w:val="00E72026"/>
    <w:rsid w:val="00E72AAB"/>
    <w:rsid w:val="00E72E33"/>
    <w:rsid w:val="00E72EFC"/>
    <w:rsid w:val="00E734D8"/>
    <w:rsid w:val="00E7437E"/>
    <w:rsid w:val="00E74B18"/>
    <w:rsid w:val="00E75517"/>
    <w:rsid w:val="00E758EC"/>
    <w:rsid w:val="00E75CAE"/>
    <w:rsid w:val="00E75F59"/>
    <w:rsid w:val="00E761B9"/>
    <w:rsid w:val="00E7640C"/>
    <w:rsid w:val="00E77446"/>
    <w:rsid w:val="00E7780F"/>
    <w:rsid w:val="00E807C3"/>
    <w:rsid w:val="00E809C9"/>
    <w:rsid w:val="00E80F1B"/>
    <w:rsid w:val="00E81129"/>
    <w:rsid w:val="00E81392"/>
    <w:rsid w:val="00E8149B"/>
    <w:rsid w:val="00E81550"/>
    <w:rsid w:val="00E817A5"/>
    <w:rsid w:val="00E81921"/>
    <w:rsid w:val="00E81A62"/>
    <w:rsid w:val="00E821DB"/>
    <w:rsid w:val="00E8234C"/>
    <w:rsid w:val="00E825FC"/>
    <w:rsid w:val="00E82750"/>
    <w:rsid w:val="00E82B1F"/>
    <w:rsid w:val="00E82B2C"/>
    <w:rsid w:val="00E83298"/>
    <w:rsid w:val="00E83AA9"/>
    <w:rsid w:val="00E84941"/>
    <w:rsid w:val="00E84B7B"/>
    <w:rsid w:val="00E85928"/>
    <w:rsid w:val="00E86573"/>
    <w:rsid w:val="00E86577"/>
    <w:rsid w:val="00E8667D"/>
    <w:rsid w:val="00E86734"/>
    <w:rsid w:val="00E87822"/>
    <w:rsid w:val="00E90395"/>
    <w:rsid w:val="00E90675"/>
    <w:rsid w:val="00E90E49"/>
    <w:rsid w:val="00E9115F"/>
    <w:rsid w:val="00E917F9"/>
    <w:rsid w:val="00E922DB"/>
    <w:rsid w:val="00E9291C"/>
    <w:rsid w:val="00E93287"/>
    <w:rsid w:val="00E93FFE"/>
    <w:rsid w:val="00E942D0"/>
    <w:rsid w:val="00E94308"/>
    <w:rsid w:val="00E9438B"/>
    <w:rsid w:val="00E9451E"/>
    <w:rsid w:val="00E94F8A"/>
    <w:rsid w:val="00E950F1"/>
    <w:rsid w:val="00E95A7E"/>
    <w:rsid w:val="00E96B73"/>
    <w:rsid w:val="00E974D9"/>
    <w:rsid w:val="00EA08B5"/>
    <w:rsid w:val="00EA1E2E"/>
    <w:rsid w:val="00EA2514"/>
    <w:rsid w:val="00EA2B4D"/>
    <w:rsid w:val="00EA2F2B"/>
    <w:rsid w:val="00EA33B7"/>
    <w:rsid w:val="00EA348E"/>
    <w:rsid w:val="00EA37D5"/>
    <w:rsid w:val="00EA38BC"/>
    <w:rsid w:val="00EA3E73"/>
    <w:rsid w:val="00EA5805"/>
    <w:rsid w:val="00EA61B4"/>
    <w:rsid w:val="00EA64C6"/>
    <w:rsid w:val="00EA6B70"/>
    <w:rsid w:val="00EA7A41"/>
    <w:rsid w:val="00EA7E43"/>
    <w:rsid w:val="00EB077B"/>
    <w:rsid w:val="00EB0DAD"/>
    <w:rsid w:val="00EB124C"/>
    <w:rsid w:val="00EB1E20"/>
    <w:rsid w:val="00EB262D"/>
    <w:rsid w:val="00EB2902"/>
    <w:rsid w:val="00EB3FB8"/>
    <w:rsid w:val="00EB492C"/>
    <w:rsid w:val="00EB4A61"/>
    <w:rsid w:val="00EB4AE3"/>
    <w:rsid w:val="00EB4EA2"/>
    <w:rsid w:val="00EB4FEC"/>
    <w:rsid w:val="00EB7087"/>
    <w:rsid w:val="00EB7B8B"/>
    <w:rsid w:val="00EB7EE0"/>
    <w:rsid w:val="00EC0F4C"/>
    <w:rsid w:val="00EC1A68"/>
    <w:rsid w:val="00EC1C30"/>
    <w:rsid w:val="00EC24D5"/>
    <w:rsid w:val="00EC26FC"/>
    <w:rsid w:val="00EC27C6"/>
    <w:rsid w:val="00EC3600"/>
    <w:rsid w:val="00EC3B2C"/>
    <w:rsid w:val="00EC4207"/>
    <w:rsid w:val="00EC4350"/>
    <w:rsid w:val="00EC5026"/>
    <w:rsid w:val="00EC5653"/>
    <w:rsid w:val="00EC5C80"/>
    <w:rsid w:val="00EC6321"/>
    <w:rsid w:val="00EC6819"/>
    <w:rsid w:val="00EC71CE"/>
    <w:rsid w:val="00EC74AE"/>
    <w:rsid w:val="00EC7D65"/>
    <w:rsid w:val="00ED0796"/>
    <w:rsid w:val="00ED0CE4"/>
    <w:rsid w:val="00ED1006"/>
    <w:rsid w:val="00ED1988"/>
    <w:rsid w:val="00ED26B8"/>
    <w:rsid w:val="00ED2D93"/>
    <w:rsid w:val="00ED3371"/>
    <w:rsid w:val="00ED4129"/>
    <w:rsid w:val="00ED4331"/>
    <w:rsid w:val="00ED47B5"/>
    <w:rsid w:val="00ED4809"/>
    <w:rsid w:val="00ED489B"/>
    <w:rsid w:val="00ED49F5"/>
    <w:rsid w:val="00ED69E0"/>
    <w:rsid w:val="00ED7D08"/>
    <w:rsid w:val="00ED7D63"/>
    <w:rsid w:val="00EE0884"/>
    <w:rsid w:val="00EE2725"/>
    <w:rsid w:val="00EE2BD6"/>
    <w:rsid w:val="00EE33CD"/>
    <w:rsid w:val="00EE4589"/>
    <w:rsid w:val="00EE4B8B"/>
    <w:rsid w:val="00EE68F7"/>
    <w:rsid w:val="00EE6934"/>
    <w:rsid w:val="00EF0130"/>
    <w:rsid w:val="00EF0338"/>
    <w:rsid w:val="00EF064A"/>
    <w:rsid w:val="00EF15D9"/>
    <w:rsid w:val="00EF18FE"/>
    <w:rsid w:val="00EF1D7F"/>
    <w:rsid w:val="00EF3162"/>
    <w:rsid w:val="00EF3FD4"/>
    <w:rsid w:val="00EF459A"/>
    <w:rsid w:val="00EF4AC7"/>
    <w:rsid w:val="00EF4AF2"/>
    <w:rsid w:val="00EF5787"/>
    <w:rsid w:val="00EF5899"/>
    <w:rsid w:val="00EF5C79"/>
    <w:rsid w:val="00EF60D0"/>
    <w:rsid w:val="00EF7002"/>
    <w:rsid w:val="00EF7309"/>
    <w:rsid w:val="00F00130"/>
    <w:rsid w:val="00F00637"/>
    <w:rsid w:val="00F00766"/>
    <w:rsid w:val="00F010E9"/>
    <w:rsid w:val="00F0151A"/>
    <w:rsid w:val="00F017CC"/>
    <w:rsid w:val="00F02921"/>
    <w:rsid w:val="00F03F47"/>
    <w:rsid w:val="00F041EE"/>
    <w:rsid w:val="00F0457C"/>
    <w:rsid w:val="00F045E7"/>
    <w:rsid w:val="00F0528D"/>
    <w:rsid w:val="00F05B9E"/>
    <w:rsid w:val="00F05D0B"/>
    <w:rsid w:val="00F06468"/>
    <w:rsid w:val="00F0680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58C"/>
    <w:rsid w:val="00F117EF"/>
    <w:rsid w:val="00F11CF5"/>
    <w:rsid w:val="00F13337"/>
    <w:rsid w:val="00F13FB5"/>
    <w:rsid w:val="00F15916"/>
    <w:rsid w:val="00F15FA5"/>
    <w:rsid w:val="00F1629F"/>
    <w:rsid w:val="00F16463"/>
    <w:rsid w:val="00F16786"/>
    <w:rsid w:val="00F168F1"/>
    <w:rsid w:val="00F16D44"/>
    <w:rsid w:val="00F1706C"/>
    <w:rsid w:val="00F174FF"/>
    <w:rsid w:val="00F17707"/>
    <w:rsid w:val="00F20228"/>
    <w:rsid w:val="00F20265"/>
    <w:rsid w:val="00F20454"/>
    <w:rsid w:val="00F20986"/>
    <w:rsid w:val="00F209B7"/>
    <w:rsid w:val="00F20D02"/>
    <w:rsid w:val="00F21DC5"/>
    <w:rsid w:val="00F224D7"/>
    <w:rsid w:val="00F22CBB"/>
    <w:rsid w:val="00F2376F"/>
    <w:rsid w:val="00F23F72"/>
    <w:rsid w:val="00F24150"/>
    <w:rsid w:val="00F243D8"/>
    <w:rsid w:val="00F2489A"/>
    <w:rsid w:val="00F24AC5"/>
    <w:rsid w:val="00F24F3F"/>
    <w:rsid w:val="00F25C2C"/>
    <w:rsid w:val="00F300D2"/>
    <w:rsid w:val="00F3047B"/>
    <w:rsid w:val="00F30828"/>
    <w:rsid w:val="00F313D6"/>
    <w:rsid w:val="00F325B2"/>
    <w:rsid w:val="00F32635"/>
    <w:rsid w:val="00F32816"/>
    <w:rsid w:val="00F32AFF"/>
    <w:rsid w:val="00F33936"/>
    <w:rsid w:val="00F33AD1"/>
    <w:rsid w:val="00F355BF"/>
    <w:rsid w:val="00F35876"/>
    <w:rsid w:val="00F3593D"/>
    <w:rsid w:val="00F35BC8"/>
    <w:rsid w:val="00F36952"/>
    <w:rsid w:val="00F36D2C"/>
    <w:rsid w:val="00F375DA"/>
    <w:rsid w:val="00F40055"/>
    <w:rsid w:val="00F40271"/>
    <w:rsid w:val="00F40F0C"/>
    <w:rsid w:val="00F40F36"/>
    <w:rsid w:val="00F41716"/>
    <w:rsid w:val="00F417D1"/>
    <w:rsid w:val="00F41D70"/>
    <w:rsid w:val="00F426C3"/>
    <w:rsid w:val="00F428AF"/>
    <w:rsid w:val="00F42B81"/>
    <w:rsid w:val="00F43A31"/>
    <w:rsid w:val="00F44141"/>
    <w:rsid w:val="00F44837"/>
    <w:rsid w:val="00F4561E"/>
    <w:rsid w:val="00F4587F"/>
    <w:rsid w:val="00F470F8"/>
    <w:rsid w:val="00F4766C"/>
    <w:rsid w:val="00F47E62"/>
    <w:rsid w:val="00F50214"/>
    <w:rsid w:val="00F502AD"/>
    <w:rsid w:val="00F5060E"/>
    <w:rsid w:val="00F507D1"/>
    <w:rsid w:val="00F50BC9"/>
    <w:rsid w:val="00F519CE"/>
    <w:rsid w:val="00F51ADA"/>
    <w:rsid w:val="00F51BBF"/>
    <w:rsid w:val="00F51CEF"/>
    <w:rsid w:val="00F5239A"/>
    <w:rsid w:val="00F5252C"/>
    <w:rsid w:val="00F53072"/>
    <w:rsid w:val="00F537B3"/>
    <w:rsid w:val="00F53FDA"/>
    <w:rsid w:val="00F5508F"/>
    <w:rsid w:val="00F55BC7"/>
    <w:rsid w:val="00F5624F"/>
    <w:rsid w:val="00F5672A"/>
    <w:rsid w:val="00F56BB9"/>
    <w:rsid w:val="00F57904"/>
    <w:rsid w:val="00F60203"/>
    <w:rsid w:val="00F607C5"/>
    <w:rsid w:val="00F60DEA"/>
    <w:rsid w:val="00F618BE"/>
    <w:rsid w:val="00F61940"/>
    <w:rsid w:val="00F61994"/>
    <w:rsid w:val="00F62654"/>
    <w:rsid w:val="00F62895"/>
    <w:rsid w:val="00F6302A"/>
    <w:rsid w:val="00F6332D"/>
    <w:rsid w:val="00F633A6"/>
    <w:rsid w:val="00F638C4"/>
    <w:rsid w:val="00F63950"/>
    <w:rsid w:val="00F63F13"/>
    <w:rsid w:val="00F63F22"/>
    <w:rsid w:val="00F64388"/>
    <w:rsid w:val="00F64C2B"/>
    <w:rsid w:val="00F651BE"/>
    <w:rsid w:val="00F6542E"/>
    <w:rsid w:val="00F666D2"/>
    <w:rsid w:val="00F66F8D"/>
    <w:rsid w:val="00F67556"/>
    <w:rsid w:val="00F67E23"/>
    <w:rsid w:val="00F67F53"/>
    <w:rsid w:val="00F70377"/>
    <w:rsid w:val="00F703BE"/>
    <w:rsid w:val="00F7088B"/>
    <w:rsid w:val="00F70CB5"/>
    <w:rsid w:val="00F713BB"/>
    <w:rsid w:val="00F71DF9"/>
    <w:rsid w:val="00F71F69"/>
    <w:rsid w:val="00F72B72"/>
    <w:rsid w:val="00F73329"/>
    <w:rsid w:val="00F73E50"/>
    <w:rsid w:val="00F7407A"/>
    <w:rsid w:val="00F7496D"/>
    <w:rsid w:val="00F74BAB"/>
    <w:rsid w:val="00F74BB9"/>
    <w:rsid w:val="00F74D04"/>
    <w:rsid w:val="00F74F0E"/>
    <w:rsid w:val="00F75582"/>
    <w:rsid w:val="00F755BE"/>
    <w:rsid w:val="00F76EFA"/>
    <w:rsid w:val="00F77945"/>
    <w:rsid w:val="00F77E9D"/>
    <w:rsid w:val="00F8000F"/>
    <w:rsid w:val="00F80335"/>
    <w:rsid w:val="00F804BE"/>
    <w:rsid w:val="00F81364"/>
    <w:rsid w:val="00F817CE"/>
    <w:rsid w:val="00F8180C"/>
    <w:rsid w:val="00F819C1"/>
    <w:rsid w:val="00F81B98"/>
    <w:rsid w:val="00F81BBF"/>
    <w:rsid w:val="00F822F3"/>
    <w:rsid w:val="00F82A62"/>
    <w:rsid w:val="00F836A8"/>
    <w:rsid w:val="00F837C8"/>
    <w:rsid w:val="00F839E8"/>
    <w:rsid w:val="00F8456C"/>
    <w:rsid w:val="00F845FC"/>
    <w:rsid w:val="00F859D8"/>
    <w:rsid w:val="00F860BD"/>
    <w:rsid w:val="00F86446"/>
    <w:rsid w:val="00F868F5"/>
    <w:rsid w:val="00F869D1"/>
    <w:rsid w:val="00F86CEB"/>
    <w:rsid w:val="00F872A6"/>
    <w:rsid w:val="00F87333"/>
    <w:rsid w:val="00F87DEE"/>
    <w:rsid w:val="00F87EE4"/>
    <w:rsid w:val="00F9056A"/>
    <w:rsid w:val="00F90A3C"/>
    <w:rsid w:val="00F90F36"/>
    <w:rsid w:val="00F90F8D"/>
    <w:rsid w:val="00F91372"/>
    <w:rsid w:val="00F91916"/>
    <w:rsid w:val="00F92039"/>
    <w:rsid w:val="00F92782"/>
    <w:rsid w:val="00F9350B"/>
    <w:rsid w:val="00F93AA9"/>
    <w:rsid w:val="00F93F10"/>
    <w:rsid w:val="00F94231"/>
    <w:rsid w:val="00F94E2D"/>
    <w:rsid w:val="00F9514E"/>
    <w:rsid w:val="00F9563A"/>
    <w:rsid w:val="00F95B49"/>
    <w:rsid w:val="00F96116"/>
    <w:rsid w:val="00F9664F"/>
    <w:rsid w:val="00F96985"/>
    <w:rsid w:val="00F9714A"/>
    <w:rsid w:val="00F97262"/>
    <w:rsid w:val="00F97838"/>
    <w:rsid w:val="00F979D5"/>
    <w:rsid w:val="00F97BEE"/>
    <w:rsid w:val="00F97DFB"/>
    <w:rsid w:val="00FA01A4"/>
    <w:rsid w:val="00FA0897"/>
    <w:rsid w:val="00FA091A"/>
    <w:rsid w:val="00FA1042"/>
    <w:rsid w:val="00FA2031"/>
    <w:rsid w:val="00FA2BB3"/>
    <w:rsid w:val="00FA2C3C"/>
    <w:rsid w:val="00FA3272"/>
    <w:rsid w:val="00FA41D8"/>
    <w:rsid w:val="00FA487B"/>
    <w:rsid w:val="00FA4A5E"/>
    <w:rsid w:val="00FA4D82"/>
    <w:rsid w:val="00FA5479"/>
    <w:rsid w:val="00FA61B8"/>
    <w:rsid w:val="00FA6736"/>
    <w:rsid w:val="00FA72C6"/>
    <w:rsid w:val="00FA7AB3"/>
    <w:rsid w:val="00FA7C9B"/>
    <w:rsid w:val="00FA7F0A"/>
    <w:rsid w:val="00FB063B"/>
    <w:rsid w:val="00FB19C5"/>
    <w:rsid w:val="00FB36EF"/>
    <w:rsid w:val="00FB3AA4"/>
    <w:rsid w:val="00FB3B06"/>
    <w:rsid w:val="00FB460D"/>
    <w:rsid w:val="00FB4C80"/>
    <w:rsid w:val="00FB4DE5"/>
    <w:rsid w:val="00FB57BA"/>
    <w:rsid w:val="00FB5B2E"/>
    <w:rsid w:val="00FB5D0C"/>
    <w:rsid w:val="00FB6459"/>
    <w:rsid w:val="00FB65AF"/>
    <w:rsid w:val="00FB6896"/>
    <w:rsid w:val="00FB6A6A"/>
    <w:rsid w:val="00FB729E"/>
    <w:rsid w:val="00FB7BE5"/>
    <w:rsid w:val="00FC10BE"/>
    <w:rsid w:val="00FC1106"/>
    <w:rsid w:val="00FC199F"/>
    <w:rsid w:val="00FC319F"/>
    <w:rsid w:val="00FC340D"/>
    <w:rsid w:val="00FC3F3E"/>
    <w:rsid w:val="00FC412F"/>
    <w:rsid w:val="00FC4226"/>
    <w:rsid w:val="00FC44DE"/>
    <w:rsid w:val="00FC4618"/>
    <w:rsid w:val="00FC4D21"/>
    <w:rsid w:val="00FC5374"/>
    <w:rsid w:val="00FC5496"/>
    <w:rsid w:val="00FC54CF"/>
    <w:rsid w:val="00FC569B"/>
    <w:rsid w:val="00FC5CB0"/>
    <w:rsid w:val="00FC5F6F"/>
    <w:rsid w:val="00FC5FEA"/>
    <w:rsid w:val="00FC648F"/>
    <w:rsid w:val="00FC650E"/>
    <w:rsid w:val="00FC65B8"/>
    <w:rsid w:val="00FC6A06"/>
    <w:rsid w:val="00FC7429"/>
    <w:rsid w:val="00FC750C"/>
    <w:rsid w:val="00FC7F1C"/>
    <w:rsid w:val="00FD06F9"/>
    <w:rsid w:val="00FD07F6"/>
    <w:rsid w:val="00FD0C28"/>
    <w:rsid w:val="00FD0E13"/>
    <w:rsid w:val="00FD1284"/>
    <w:rsid w:val="00FD1DE5"/>
    <w:rsid w:val="00FD1EC8"/>
    <w:rsid w:val="00FD1FA8"/>
    <w:rsid w:val="00FD25DA"/>
    <w:rsid w:val="00FD2D4D"/>
    <w:rsid w:val="00FD3895"/>
    <w:rsid w:val="00FD4074"/>
    <w:rsid w:val="00FD47ED"/>
    <w:rsid w:val="00FD49FE"/>
    <w:rsid w:val="00FD53B7"/>
    <w:rsid w:val="00FD5C7A"/>
    <w:rsid w:val="00FD6E5D"/>
    <w:rsid w:val="00FD73A4"/>
    <w:rsid w:val="00FD74DB"/>
    <w:rsid w:val="00FD7660"/>
    <w:rsid w:val="00FD79C4"/>
    <w:rsid w:val="00FE0655"/>
    <w:rsid w:val="00FE075F"/>
    <w:rsid w:val="00FE0A4A"/>
    <w:rsid w:val="00FE15B8"/>
    <w:rsid w:val="00FE1B7F"/>
    <w:rsid w:val="00FE2365"/>
    <w:rsid w:val="00FE2A30"/>
    <w:rsid w:val="00FE2B92"/>
    <w:rsid w:val="00FE3335"/>
    <w:rsid w:val="00FE37A0"/>
    <w:rsid w:val="00FE37D7"/>
    <w:rsid w:val="00FE4C3A"/>
    <w:rsid w:val="00FE4C7B"/>
    <w:rsid w:val="00FE4F42"/>
    <w:rsid w:val="00FE580D"/>
    <w:rsid w:val="00FE5941"/>
    <w:rsid w:val="00FE5A79"/>
    <w:rsid w:val="00FE5D46"/>
    <w:rsid w:val="00FE6939"/>
    <w:rsid w:val="00FE6FBE"/>
    <w:rsid w:val="00FE7336"/>
    <w:rsid w:val="00FE787C"/>
    <w:rsid w:val="00FE7AC1"/>
    <w:rsid w:val="00FE7F34"/>
    <w:rsid w:val="00FF00C0"/>
    <w:rsid w:val="00FF0453"/>
    <w:rsid w:val="00FF0F21"/>
    <w:rsid w:val="00FF136A"/>
    <w:rsid w:val="00FF2A25"/>
    <w:rsid w:val="00FF2C00"/>
    <w:rsid w:val="00FF45A5"/>
    <w:rsid w:val="00FF54E1"/>
    <w:rsid w:val="00FF5C91"/>
    <w:rsid w:val="00FF618D"/>
    <w:rsid w:val="00FF656A"/>
    <w:rsid w:val="00FF6725"/>
    <w:rsid w:val="00FF6948"/>
    <w:rsid w:val="00FF6B7D"/>
    <w:rsid w:val="00FF7F3D"/>
    <w:rsid w:val="24E5940C"/>
    <w:rsid w:val="5C869F12"/>
    <w:rsid w:val="6777E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90EAAD81-2CD1-47E1-AD0A-B59870B3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Rubrik1">
    <w:name w:val="heading 1"/>
    <w:next w:val="Normal"/>
    <w:link w:val="Rubrik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Rubrik2">
    <w:name w:val="heading 2"/>
    <w:basedOn w:val="Rubrik1"/>
    <w:next w:val="Normal"/>
    <w:link w:val="Rubrik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Rubrik3">
    <w:name w:val="heading 3"/>
    <w:basedOn w:val="Rubrik2"/>
    <w:next w:val="Normal"/>
    <w:link w:val="Rubrik3Char"/>
    <w:qFormat/>
    <w:rsid w:val="008D00A5"/>
    <w:pPr>
      <w:spacing w:before="120"/>
      <w:outlineLvl w:val="2"/>
    </w:pPr>
    <w:rPr>
      <w:sz w:val="28"/>
    </w:rPr>
  </w:style>
  <w:style w:type="paragraph" w:styleId="Rubrik4">
    <w:name w:val="heading 4"/>
    <w:basedOn w:val="Rubrik3"/>
    <w:next w:val="Normal"/>
    <w:link w:val="Rubrik4Char"/>
    <w:qFormat/>
    <w:rsid w:val="008D00A5"/>
    <w:pPr>
      <w:ind w:left="1418" w:hanging="1418"/>
      <w:outlineLvl w:val="3"/>
    </w:pPr>
    <w:rPr>
      <w:sz w:val="24"/>
    </w:rPr>
  </w:style>
  <w:style w:type="paragraph" w:styleId="Rubrik5">
    <w:name w:val="heading 5"/>
    <w:basedOn w:val="Rubrik4"/>
    <w:next w:val="Normal"/>
    <w:link w:val="Rubrik5Char"/>
    <w:qFormat/>
    <w:rsid w:val="008D00A5"/>
    <w:pPr>
      <w:ind w:left="1701" w:hanging="1701"/>
      <w:outlineLvl w:val="4"/>
    </w:pPr>
    <w:rPr>
      <w:sz w:val="22"/>
    </w:rPr>
  </w:style>
  <w:style w:type="paragraph" w:styleId="Rubrik6">
    <w:name w:val="heading 6"/>
    <w:basedOn w:val="H6"/>
    <w:next w:val="Normal"/>
    <w:link w:val="Rubrik6Char"/>
    <w:qFormat/>
    <w:rsid w:val="008D00A5"/>
    <w:pPr>
      <w:outlineLvl w:val="5"/>
    </w:pPr>
  </w:style>
  <w:style w:type="paragraph" w:styleId="Rubrik7">
    <w:name w:val="heading 7"/>
    <w:basedOn w:val="H6"/>
    <w:next w:val="Normal"/>
    <w:link w:val="Rubrik7Char"/>
    <w:qFormat/>
    <w:rsid w:val="008D00A5"/>
    <w:pPr>
      <w:outlineLvl w:val="6"/>
    </w:pPr>
  </w:style>
  <w:style w:type="paragraph" w:styleId="Rubrik8">
    <w:name w:val="heading 8"/>
    <w:basedOn w:val="Rubrik1"/>
    <w:next w:val="Normal"/>
    <w:link w:val="Rubrik8Char"/>
    <w:qFormat/>
    <w:rsid w:val="008D00A5"/>
    <w:pPr>
      <w:ind w:left="0" w:firstLine="0"/>
      <w:outlineLvl w:val="7"/>
    </w:pPr>
  </w:style>
  <w:style w:type="paragraph" w:styleId="Rubrik9">
    <w:name w:val="heading 9"/>
    <w:basedOn w:val="Rubrik8"/>
    <w:next w:val="Normal"/>
    <w:link w:val="Rubrik9Char"/>
    <w:qFormat/>
    <w:rsid w:val="008D00A5"/>
    <w:pPr>
      <w:outlineLvl w:val="8"/>
    </w:p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nehll8">
    <w:name w:val="toc 8"/>
    <w:basedOn w:val="Innehll1"/>
    <w:uiPriority w:val="39"/>
    <w:rsid w:val="008D00A5"/>
    <w:pPr>
      <w:spacing w:before="180"/>
      <w:ind w:left="2693" w:hanging="2693"/>
    </w:pPr>
    <w:rPr>
      <w:b/>
    </w:rPr>
  </w:style>
  <w:style w:type="paragraph" w:styleId="Innehll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Beskrivning"/>
    <w:qFormat/>
    <w:rsid w:val="009E35DB"/>
    <w:pPr>
      <w:keepNext/>
      <w:keepLines/>
      <w:spacing w:before="180"/>
      <w:jc w:val="center"/>
    </w:pPr>
  </w:style>
  <w:style w:type="paragraph" w:styleId="Beskrivning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basedOn w:val="Normal"/>
    <w:next w:val="Normal"/>
    <w:link w:val="Beskrivning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Innehll5">
    <w:name w:val="toc 5"/>
    <w:basedOn w:val="Innehll4"/>
    <w:uiPriority w:val="39"/>
    <w:rsid w:val="008D00A5"/>
    <w:pPr>
      <w:ind w:left="1701" w:hanging="1701"/>
    </w:pPr>
  </w:style>
  <w:style w:type="paragraph" w:styleId="Innehll4">
    <w:name w:val="toc 4"/>
    <w:basedOn w:val="Innehll3"/>
    <w:uiPriority w:val="39"/>
    <w:rsid w:val="008D00A5"/>
    <w:pPr>
      <w:ind w:left="1418" w:hanging="1418"/>
    </w:pPr>
  </w:style>
  <w:style w:type="paragraph" w:styleId="Innehll3">
    <w:name w:val="toc 3"/>
    <w:basedOn w:val="Innehll2"/>
    <w:uiPriority w:val="39"/>
    <w:rsid w:val="008D00A5"/>
    <w:pPr>
      <w:ind w:left="1134" w:hanging="1134"/>
    </w:pPr>
  </w:style>
  <w:style w:type="paragraph" w:styleId="Innehll2">
    <w:name w:val="toc 2"/>
    <w:basedOn w:val="Innehll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kumentversikt">
    <w:name w:val="Document Map"/>
    <w:basedOn w:val="Normal"/>
    <w:link w:val="DokumentversiktChar"/>
    <w:rsid w:val="008D00A5"/>
    <w:pPr>
      <w:shd w:val="clear" w:color="auto" w:fill="000080"/>
    </w:pPr>
    <w:rPr>
      <w:rFonts w:ascii="Tahoma" w:hAnsi="Tahoma" w:cs="Tahoma"/>
    </w:rPr>
  </w:style>
  <w:style w:type="paragraph" w:styleId="Numreradlista2">
    <w:name w:val="List Number 2"/>
    <w:basedOn w:val="Numreradlista"/>
    <w:rsid w:val="003A70A4"/>
    <w:pPr>
      <w:numPr>
        <w:numId w:val="12"/>
      </w:numPr>
    </w:pPr>
  </w:style>
  <w:style w:type="paragraph" w:styleId="Numreradlista">
    <w:name w:val="List Number"/>
    <w:basedOn w:val="Lista"/>
    <w:rsid w:val="003A70A4"/>
    <w:pPr>
      <w:numPr>
        <w:numId w:val="11"/>
      </w:numPr>
    </w:pPr>
    <w:rPr>
      <w:lang w:eastAsia="ja-JP"/>
    </w:rPr>
  </w:style>
  <w:style w:type="paragraph" w:styleId="Lista">
    <w:name w:val="List"/>
    <w:basedOn w:val="Brdtext"/>
    <w:rsid w:val="008D00A5"/>
    <w:pPr>
      <w:ind w:left="568" w:hanging="284"/>
    </w:pPr>
  </w:style>
  <w:style w:type="paragraph" w:styleId="Sidhuvud">
    <w:name w:val="header"/>
    <w:link w:val="Sidhuvud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tnotsreferens">
    <w:name w:val="footnote reference"/>
    <w:rsid w:val="008D00A5"/>
    <w:rPr>
      <w:b/>
      <w:position w:val="6"/>
      <w:sz w:val="16"/>
    </w:rPr>
  </w:style>
  <w:style w:type="paragraph" w:styleId="Fotnotstext">
    <w:name w:val="footnote text"/>
    <w:basedOn w:val="Normal"/>
    <w:link w:val="Fotnots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rd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Innehll9">
    <w:name w:val="toc 9"/>
    <w:basedOn w:val="Innehll8"/>
    <w:uiPriority w:val="39"/>
    <w:rsid w:val="008D00A5"/>
    <w:pPr>
      <w:ind w:left="1418" w:hanging="1418"/>
    </w:pPr>
  </w:style>
  <w:style w:type="paragraph" w:styleId="Innehll6">
    <w:name w:val="toc 6"/>
    <w:basedOn w:val="Innehll5"/>
    <w:next w:val="Normal"/>
    <w:uiPriority w:val="39"/>
    <w:rsid w:val="008D00A5"/>
    <w:pPr>
      <w:ind w:left="1985" w:hanging="1985"/>
    </w:pPr>
  </w:style>
  <w:style w:type="paragraph" w:styleId="Innehll7">
    <w:name w:val="toc 7"/>
    <w:basedOn w:val="Innehll6"/>
    <w:next w:val="Normal"/>
    <w:uiPriority w:val="39"/>
    <w:rsid w:val="008D00A5"/>
    <w:pPr>
      <w:ind w:left="2268" w:hanging="2268"/>
    </w:pPr>
  </w:style>
  <w:style w:type="paragraph" w:styleId="Punktlista2">
    <w:name w:val="List Bullet 2"/>
    <w:basedOn w:val="Punktlista"/>
    <w:rsid w:val="008D00A5"/>
    <w:pPr>
      <w:numPr>
        <w:numId w:val="7"/>
      </w:numPr>
    </w:pPr>
  </w:style>
  <w:style w:type="paragraph" w:styleId="Punktlista">
    <w:name w:val="List Bullet"/>
    <w:basedOn w:val="Lista"/>
    <w:rsid w:val="003A70A4"/>
    <w:pPr>
      <w:numPr>
        <w:numId w:val="6"/>
      </w:numPr>
    </w:pPr>
    <w:rPr>
      <w:lang w:eastAsia="ja-JP"/>
    </w:rPr>
  </w:style>
  <w:style w:type="paragraph" w:styleId="Punktlista3">
    <w:name w:val="List Bullet 3"/>
    <w:basedOn w:val="Punktlista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a2">
    <w:name w:val="List 2"/>
    <w:basedOn w:val="Lista"/>
    <w:rsid w:val="003A70A4"/>
    <w:pPr>
      <w:ind w:left="851"/>
    </w:pPr>
    <w:rPr>
      <w:lang w:eastAsia="ja-JP"/>
    </w:rPr>
  </w:style>
  <w:style w:type="paragraph" w:styleId="Lista3">
    <w:name w:val="List 3"/>
    <w:basedOn w:val="Lista2"/>
    <w:link w:val="Lista3Char"/>
    <w:rsid w:val="008D00A5"/>
    <w:pPr>
      <w:ind w:left="1135"/>
    </w:pPr>
  </w:style>
  <w:style w:type="paragraph" w:styleId="Lista4">
    <w:name w:val="List 4"/>
    <w:basedOn w:val="Lista3"/>
    <w:rsid w:val="008D00A5"/>
    <w:pPr>
      <w:ind w:left="1418"/>
    </w:pPr>
  </w:style>
  <w:style w:type="paragraph" w:styleId="Lista5">
    <w:name w:val="List 5"/>
    <w:basedOn w:val="Lista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Punktlista4">
    <w:name w:val="List Bullet 4"/>
    <w:basedOn w:val="Punktlista3"/>
    <w:rsid w:val="008D00A5"/>
    <w:pPr>
      <w:numPr>
        <w:numId w:val="9"/>
      </w:numPr>
    </w:pPr>
  </w:style>
  <w:style w:type="paragraph" w:styleId="Punktlista5">
    <w:name w:val="List Bullet 5"/>
    <w:basedOn w:val="Punktlista4"/>
    <w:rsid w:val="008D00A5"/>
    <w:pPr>
      <w:numPr>
        <w:numId w:val="10"/>
      </w:numPr>
    </w:pPr>
  </w:style>
  <w:style w:type="paragraph" w:styleId="Sidfot">
    <w:name w:val="footer"/>
    <w:basedOn w:val="Sidhuvud"/>
    <w:link w:val="SidfotChar"/>
    <w:rsid w:val="008D00A5"/>
    <w:pPr>
      <w:jc w:val="center"/>
    </w:pPr>
    <w:rPr>
      <w:i/>
    </w:rPr>
  </w:style>
  <w:style w:type="paragraph" w:customStyle="1" w:styleId="Reference">
    <w:name w:val="Reference"/>
    <w:basedOn w:val="Brdtext"/>
    <w:rsid w:val="009E35DB"/>
    <w:pPr>
      <w:numPr>
        <w:numId w:val="1"/>
      </w:numPr>
    </w:pPr>
  </w:style>
  <w:style w:type="paragraph" w:styleId="Ballongtext">
    <w:name w:val="Balloon Text"/>
    <w:basedOn w:val="Normal"/>
    <w:link w:val="Ballong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Sidnummer">
    <w:name w:val="page number"/>
    <w:basedOn w:val="Standardstycketeckensnitt"/>
    <w:rsid w:val="008D00A5"/>
  </w:style>
  <w:style w:type="paragraph" w:styleId="Brdtext">
    <w:name w:val="Body Text"/>
    <w:basedOn w:val="Normal"/>
    <w:link w:val="BrdtextChar"/>
    <w:rsid w:val="008D00A5"/>
    <w:pPr>
      <w:spacing w:after="120"/>
      <w:jc w:val="both"/>
    </w:pPr>
    <w:rPr>
      <w:lang w:eastAsia="zh-CN"/>
    </w:rPr>
  </w:style>
  <w:style w:type="character" w:styleId="Hyperlnk">
    <w:name w:val="Hyperlink"/>
    <w:uiPriority w:val="99"/>
    <w:rsid w:val="008D00A5"/>
    <w:rPr>
      <w:color w:val="0000FF"/>
      <w:u w:val="single"/>
    </w:rPr>
  </w:style>
  <w:style w:type="character" w:styleId="AnvndHyperlnk">
    <w:name w:val="FollowedHyperlink"/>
    <w:unhideWhenUsed/>
    <w:rsid w:val="008D00A5"/>
    <w:rPr>
      <w:color w:val="800080"/>
      <w:u w:val="single"/>
    </w:rPr>
  </w:style>
  <w:style w:type="character" w:styleId="Kommentarsreferens">
    <w:name w:val="annotation reference"/>
    <w:qFormat/>
    <w:rsid w:val="008D00A5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qFormat/>
    <w:rsid w:val="008D00A5"/>
  </w:style>
  <w:style w:type="paragraph" w:styleId="Kommentarsmne">
    <w:name w:val="annotation subject"/>
    <w:basedOn w:val="Kommentarer"/>
    <w:next w:val="Kommentarer"/>
    <w:link w:val="KommentarsmneChar"/>
    <w:rsid w:val="008D00A5"/>
    <w:rPr>
      <w:b/>
      <w:bCs/>
    </w:rPr>
  </w:style>
  <w:style w:type="character" w:customStyle="1" w:styleId="Rubrik1Char">
    <w:name w:val="Rubrik 1 Char"/>
    <w:link w:val="Rubrik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a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a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a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a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rd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rdtextChar">
    <w:name w:val="Brödtext Char"/>
    <w:link w:val="Brdtext"/>
    <w:rsid w:val="008D00A5"/>
    <w:rPr>
      <w:rFonts w:ascii="Arial" w:hAnsi="Arial"/>
      <w:lang w:eastAsia="zh-CN"/>
    </w:rPr>
  </w:style>
  <w:style w:type="paragraph" w:customStyle="1" w:styleId="B5">
    <w:name w:val="B5"/>
    <w:basedOn w:val="Lista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Rubrik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D376F1"/>
    <w:pPr>
      <w:numPr>
        <w:numId w:val="4"/>
      </w:numPr>
      <w:ind w:left="1418" w:hanging="1418"/>
    </w:pPr>
    <w:rPr>
      <w:lang w:eastAsia="ja-JP"/>
    </w:rPr>
  </w:style>
  <w:style w:type="paragraph" w:styleId="Figurfrteckning">
    <w:name w:val="table of figures"/>
    <w:basedOn w:val="Brd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ngtextChar">
    <w:name w:val="Ballongtext Char"/>
    <w:link w:val="Ballong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KommentarerChar">
    <w:name w:val="Kommentarer Char"/>
    <w:link w:val="Kommentarer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KommentarsmneChar">
    <w:name w:val="Kommentarsämne Char"/>
    <w:link w:val="Kommentarsmne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kumentversiktChar">
    <w:name w:val="Dokumentöversikt Char"/>
    <w:link w:val="Dokumentversikt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Betoning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SidhuvudChar">
    <w:name w:val="Sidhuvud Char"/>
    <w:link w:val="Sidhuvud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SidfotChar">
    <w:name w:val="Sidfot Char"/>
    <w:link w:val="Sidfot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tnotstextChar">
    <w:name w:val="Fotnotstext Char"/>
    <w:link w:val="Fotnots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Rubrik2Char">
    <w:name w:val="Rubrik 2 Char"/>
    <w:link w:val="Rubrik2"/>
    <w:rsid w:val="008D00A5"/>
    <w:rPr>
      <w:rFonts w:ascii="Arial" w:hAnsi="Arial"/>
      <w:sz w:val="32"/>
      <w:lang w:eastAsia="ja-JP"/>
    </w:rPr>
  </w:style>
  <w:style w:type="character" w:customStyle="1" w:styleId="Rubrik3Char">
    <w:name w:val="Rubrik 3 Char"/>
    <w:link w:val="Rubrik3"/>
    <w:rsid w:val="008D00A5"/>
    <w:rPr>
      <w:rFonts w:ascii="Arial" w:hAnsi="Arial"/>
      <w:sz w:val="28"/>
      <w:lang w:eastAsia="ja-JP"/>
    </w:rPr>
  </w:style>
  <w:style w:type="character" w:customStyle="1" w:styleId="Rubrik4Char">
    <w:name w:val="Rubrik 4 Char"/>
    <w:link w:val="Rubrik4"/>
    <w:rsid w:val="008D00A5"/>
    <w:rPr>
      <w:rFonts w:ascii="Arial" w:hAnsi="Arial"/>
      <w:sz w:val="24"/>
      <w:lang w:eastAsia="ja-JP"/>
    </w:rPr>
  </w:style>
  <w:style w:type="character" w:customStyle="1" w:styleId="Rubrik5Char">
    <w:name w:val="Rubrik 5 Char"/>
    <w:link w:val="Rubrik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Rubrik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Rubrik6Char">
    <w:name w:val="Rubrik 6 Char"/>
    <w:link w:val="Rubrik6"/>
    <w:rsid w:val="008D00A5"/>
    <w:rPr>
      <w:rFonts w:ascii="Arial" w:hAnsi="Arial"/>
      <w:lang w:eastAsia="ja-JP"/>
    </w:rPr>
  </w:style>
  <w:style w:type="character" w:customStyle="1" w:styleId="Rubrik7Char">
    <w:name w:val="Rubrik 7 Char"/>
    <w:link w:val="Rubrik7"/>
    <w:rsid w:val="008D00A5"/>
    <w:rPr>
      <w:rFonts w:ascii="Arial" w:hAnsi="Arial"/>
      <w:lang w:eastAsia="ja-JP"/>
    </w:rPr>
  </w:style>
  <w:style w:type="character" w:customStyle="1" w:styleId="Rubrik8Char">
    <w:name w:val="Rubrik 8 Char"/>
    <w:link w:val="Rubrik8"/>
    <w:rsid w:val="008D00A5"/>
    <w:rPr>
      <w:rFonts w:ascii="Arial" w:hAnsi="Arial"/>
      <w:sz w:val="36"/>
      <w:lang w:eastAsia="ja-JP"/>
    </w:rPr>
  </w:style>
  <w:style w:type="character" w:customStyle="1" w:styleId="Rubrik9Char">
    <w:name w:val="Rubrik 9 Char"/>
    <w:link w:val="Rubrik9"/>
    <w:rsid w:val="008D00A5"/>
    <w:rPr>
      <w:rFonts w:ascii="Arial" w:hAnsi="Arial"/>
      <w:sz w:val="36"/>
      <w:lang w:eastAsia="ja-JP"/>
    </w:rPr>
  </w:style>
  <w:style w:type="character" w:styleId="HTML-kod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rubrik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stycke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stycke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styckeChar">
    <w:name w:val="Liststycke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Lettre d'introduction Char"/>
    <w:link w:val="Liststycke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Oformateradtext">
    <w:name w:val="Plain Text"/>
    <w:basedOn w:val="Normal"/>
    <w:link w:val="OformateradtextChar"/>
    <w:rsid w:val="008D00A5"/>
    <w:rPr>
      <w:rFonts w:ascii="Courier New" w:hAnsi="Courier New"/>
      <w:lang w:val="nb-NO"/>
    </w:rPr>
  </w:style>
  <w:style w:type="character" w:customStyle="1" w:styleId="OformateradtextChar">
    <w:name w:val="Oformaterad text Char"/>
    <w:link w:val="Oformateradtext"/>
    <w:rsid w:val="008D00A5"/>
    <w:rPr>
      <w:rFonts w:ascii="Courier New" w:hAnsi="Courier New"/>
      <w:lang w:val="nb-NO" w:eastAsia="ja-JP"/>
    </w:rPr>
  </w:style>
  <w:style w:type="character" w:styleId="Stark">
    <w:name w:val="Strong"/>
    <w:uiPriority w:val="22"/>
    <w:qFormat/>
    <w:rsid w:val="008D00A5"/>
    <w:rPr>
      <w:b/>
      <w:bCs/>
    </w:rPr>
  </w:style>
  <w:style w:type="table" w:styleId="Tabellrutnt">
    <w:name w:val="Table Grid"/>
    <w:basedOn w:val="Normaltabel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afortstt">
    <w:name w:val="List Continue"/>
    <w:basedOn w:val="Normal"/>
    <w:rsid w:val="003A70A4"/>
    <w:pPr>
      <w:spacing w:after="120"/>
      <w:ind w:left="283"/>
      <w:contextualSpacing/>
    </w:pPr>
  </w:style>
  <w:style w:type="paragraph" w:styleId="Listafortstt2">
    <w:name w:val="List Continue 2"/>
    <w:basedOn w:val="Normal"/>
    <w:rsid w:val="003A70A4"/>
    <w:pPr>
      <w:spacing w:after="120"/>
      <w:ind w:left="566"/>
      <w:contextualSpacing/>
    </w:pPr>
  </w:style>
  <w:style w:type="paragraph" w:styleId="Numreradlista3">
    <w:name w:val="List Number 3"/>
    <w:basedOn w:val="Numreradlista2"/>
    <w:rsid w:val="003A70A4"/>
    <w:pPr>
      <w:numPr>
        <w:numId w:val="3"/>
      </w:numPr>
      <w:contextualSpacing/>
    </w:pPr>
  </w:style>
  <w:style w:type="character" w:styleId="Starkbetoning">
    <w:name w:val="Intense Emphasis"/>
    <w:basedOn w:val="Standardstycketeckensnitt"/>
    <w:uiPriority w:val="21"/>
    <w:qFormat/>
    <w:rsid w:val="00721B32"/>
    <w:rPr>
      <w:i/>
      <w:iCs/>
      <w:color w:val="4472C4" w:themeColor="accent1"/>
    </w:rPr>
  </w:style>
  <w:style w:type="table" w:styleId="Rutntstabell1ljus">
    <w:name w:val="Grid Table 1 Light"/>
    <w:basedOn w:val="Normaltabel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Olstomnmnande">
    <w:name w:val="Unresolved Mention"/>
    <w:basedOn w:val="Standardstycketeckensnitt"/>
    <w:uiPriority w:val="99"/>
    <w:unhideWhenUsed/>
    <w:rsid w:val="0022660D"/>
    <w:rPr>
      <w:color w:val="605E5C"/>
      <w:shd w:val="clear" w:color="auto" w:fill="E1DFDD"/>
    </w:rPr>
  </w:style>
  <w:style w:type="character" w:styleId="Nmn">
    <w:name w:val="Mention"/>
    <w:basedOn w:val="Standardstycketeckensnit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14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15"/>
      </w:numPr>
      <w:spacing w:after="180" w:line="240" w:lineRule="auto"/>
      <w:ind w:left="0" w:firstLine="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tshllartext">
    <w:name w:val="Placeholder Text"/>
    <w:basedOn w:val="Standardstycketeckensnit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a3Char">
    <w:name w:val="Lista 3 Char"/>
    <w:link w:val="Lista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locked/>
    <w:rsid w:val="00DF3750"/>
    <w:rPr>
      <w:rFonts w:ascii="Arial" w:eastAsiaTheme="minorHAnsi" w:hAnsi="Arial" w:cstheme="minorBidi"/>
      <w:sz w:val="18"/>
      <w:szCs w:val="22"/>
      <w:lang w:val="x-none" w:eastAsia="x-none"/>
    </w:rPr>
  </w:style>
  <w:style w:type="table" w:customStyle="1" w:styleId="TableGrid1">
    <w:name w:val="Table Grid1"/>
    <w:basedOn w:val="Normaltabell"/>
    <w:next w:val="Tabellrutnt"/>
    <w:uiPriority w:val="39"/>
    <w:qFormat/>
    <w:rsid w:val="001C146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krivningChar">
    <w:name w:val="Beskrivning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Beskrivning"/>
    <w:uiPriority w:val="35"/>
    <w:rsid w:val="00077744"/>
    <w:rPr>
      <w:rFonts w:ascii="Arial" w:eastAsiaTheme="minorHAnsi" w:hAnsi="Arial" w:cstheme="minorBidi"/>
      <w:b/>
      <w:szCs w:val="22"/>
      <w:lang w:val="en-US"/>
    </w:rPr>
  </w:style>
  <w:style w:type="paragraph" w:styleId="Normalwebb">
    <w:name w:val="Normal (Web)"/>
    <w:basedOn w:val="Normal"/>
    <w:uiPriority w:val="99"/>
    <w:unhideWhenUsed/>
    <w:rsid w:val="00607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Standardstycketeckensnitt"/>
    <w:rsid w:val="00773B20"/>
  </w:style>
  <w:style w:type="paragraph" w:styleId="Indragetstycke">
    <w:name w:val="Block Text"/>
    <w:basedOn w:val="Normal"/>
    <w:rsid w:val="002439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36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23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8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2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3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65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1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3E348A2-D3A0-4CBD-A847-21702C8406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036275-BFB7-4E2B-BAF7-74DF4918E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3382</TotalTime>
  <Pages>4</Pages>
  <Words>1298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8165</CharactersWithSpaces>
  <SharedDoc>false</SharedDoc>
  <HLinks>
    <vt:vector size="36" baseType="variant">
      <vt:variant>
        <vt:i4>1835051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https://www.3gpp.org/ftp/tsg_ran/WG2_RL2/TSGR2_125bis/Docs/R2-2403771.zip</vt:lpwstr>
      </vt:variant>
      <vt:variant>
        <vt:lpwstr/>
      </vt:variant>
      <vt:variant>
        <vt:i4>1835056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_Toc166500780</vt:lpwstr>
      </vt:variant>
      <vt:variant>
        <vt:i4>1245232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_Toc166500779</vt:lpwstr>
      </vt:variant>
      <vt:variant>
        <vt:i4>1245232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_Toc166500778</vt:lpwstr>
      </vt:variant>
      <vt:variant>
        <vt:i4>1245232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_Toc166500777</vt:lpwstr>
      </vt:variant>
      <vt:variant>
        <vt:i4>1245232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_Toc166500776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Tai Do</dc:creator>
  <cp:keywords>3GPP; Ericsson; TDoc</cp:keywords>
  <dc:description/>
  <cp:lastModifiedBy>Elian Löwenmark</cp:lastModifiedBy>
  <cp:revision>692</cp:revision>
  <cp:lastPrinted>2008-02-01T10:09:00Z</cp:lastPrinted>
  <dcterms:created xsi:type="dcterms:W3CDTF">2023-09-26T14:24:00Z</dcterms:created>
  <dcterms:modified xsi:type="dcterms:W3CDTF">2024-10-04T19:50:00Z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9596150e-0453-49a0-b9b7-711971f15694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Order">
    <vt:r8>42714900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5NUHHDQN7SK2-1476151046-514397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dlc_DocIdUrl">
    <vt:lpwstr>https://ericsson.sharepoint.com/sites/star/_layouts/15/DocIdRedir.aspx?ID=5NUHHDQN7SK2-1476151046-514397, 5NUHHDQN7SK2-1476151046-514397</vt:lpwstr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EriCOLLOrganizationUnitTaxHTField0">
    <vt:lpwstr>#GFTE ER Radio Access Technologies|692a7af5-c1f7-4d68-b1ab-a7920dfecb78</vt:lpwstr>
  </property>
  <property fmtid="{D5CDD505-2E9C-101B-9397-08002B2CF9AE}" pid="25" name="EriCOLLCategoryTaxHTField0">
    <vt:lpwstr>#Research|7f1f7aab-c784-40ec-8666-825d2ac7abef</vt:lpwstr>
  </property>
  <property fmtid="{D5CDD505-2E9C-101B-9397-08002B2CF9AE}" pid="26" name="MediaServiceImageTags">
    <vt:lpwstr/>
  </property>
</Properties>
</file>